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E5" w:rsidRPr="00E001E2" w:rsidRDefault="003C5DE5" w:rsidP="00E001E2">
      <w:pPr>
        <w:tabs>
          <w:tab w:val="left" w:pos="2051"/>
        </w:tabs>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JOSÉ</w:t>
      </w:r>
      <w:r w:rsidRPr="00E001E2">
        <w:rPr>
          <w:rFonts w:ascii="Times New Roman" w:eastAsia="Gulim" w:hAnsi="Times New Roman" w:cs="Times New Roman"/>
          <w:bCs/>
          <w:sz w:val="25"/>
          <w:szCs w:val="25"/>
        </w:rPr>
        <w:t xml:space="preserve"> LUIS URIÓSTEGUI SALGADO, PRESIDENTE MUNICIPAL CONSTITUCIONAL DE CUERNAVACA, MORELOS, A SUS HABITANTES SABED: </w:t>
      </w:r>
    </w:p>
    <w:p w:rsidR="003C5DE5" w:rsidRPr="00E001E2" w:rsidRDefault="003C5DE5" w:rsidP="00E001E2">
      <w:pPr>
        <w:tabs>
          <w:tab w:val="left" w:pos="2051"/>
        </w:tabs>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QUE EL AYUNTAMIENTO DE CUERNAVACA, MORELOS, EN USO DE LAS FACULTADES QUE LE CONFIEREN LOS ARTÍCULOS 115 DE LA CONSTITUCIÓN POLÍTICA DE LOS ESTADOS UNIDOS MEXICANOS, 112 Y 113 DE LA CONSTITUCIÓN POLÍTICA DEL ESTADO LIBRE Y SOBERANO DE MORELOS,15, 17, 38, FRACCIÓN III, 41 FRACCIÓN I DE LA LEY ORGÁNICA MUNICIPAL DEL ESTADO DE MORELOS; Y,</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E001E2">
        <w:rPr>
          <w:rFonts w:ascii="Times New Roman" w:eastAsia="Gulim" w:hAnsi="Times New Roman" w:cs="Times New Roman"/>
          <w:b/>
          <w:bCs/>
          <w:sz w:val="25"/>
          <w:szCs w:val="25"/>
        </w:rPr>
        <w:t>CONSIDERANDO</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lang w:val="es-ES"/>
        </w:rPr>
      </w:pPr>
      <w:r w:rsidRPr="00E001E2">
        <w:rPr>
          <w:rFonts w:ascii="Times New Roman" w:eastAsia="Gulim" w:hAnsi="Times New Roman" w:cs="Times New Roman"/>
          <w:bCs/>
          <w:sz w:val="25"/>
          <w:szCs w:val="25"/>
          <w:lang w:val="es-ES"/>
        </w:rPr>
        <w:t xml:space="preserve">Que el Código Familiar del Estado Libre y Soberano de Morelos, en su artículo 358, así como en el 5, 6 y 7 del Reglamento del Consejo Local de Tutelas del Municipio de Cuernavaca, Morelos y en los cuales se establece que en cada municipalidad habrá un Consejo Local de Tutelas compuesto por un presidente y dos vocales, que durarán un año en el ejercicio de su cargo y podrán ser reelectos. Serán nombrados por los respectivos Ayuntamientos en la primera sesión que celebren en el mes de enero de cada año, procurando que los nombramientos recaigan en personas que sean de notorias buenas costumbres y que tengan interés en proteger a los incapaces desprotegidos. Los miembros del Consejo no cesarán en sus funciones aun cuando haya transcurrido el plazo para el que fueron nombrados, hasta que tomen posesión las personas que hayan sido designadas para el siguiente periodo. Su objetivo es el cuidado y la representación de los menores no emancipados de los que no tienen quien </w:t>
      </w:r>
      <w:r w:rsidRPr="00E001E2">
        <w:rPr>
          <w:rFonts w:ascii="Times New Roman" w:eastAsia="Gulim" w:hAnsi="Times New Roman" w:cs="Times New Roman"/>
          <w:bCs/>
          <w:sz w:val="25"/>
          <w:szCs w:val="25"/>
          <w:lang w:val="es-ES"/>
        </w:rPr>
        <w:lastRenderedPageBreak/>
        <w:t>ejerza la patria potestad sobre ellos o de los may</w:t>
      </w:r>
      <w:bookmarkStart w:id="0" w:name="_GoBack"/>
      <w:bookmarkEnd w:id="0"/>
      <w:r w:rsidRPr="00E001E2">
        <w:rPr>
          <w:rFonts w:ascii="Times New Roman" w:eastAsia="Gulim" w:hAnsi="Times New Roman" w:cs="Times New Roman"/>
          <w:bCs/>
          <w:sz w:val="25"/>
          <w:szCs w:val="25"/>
          <w:lang w:val="es-ES"/>
        </w:rPr>
        <w:t>ores con capacidad diferente que no pueden gobernarse por sí mismos y que necesitan ser representados.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lang w:val="es-ES"/>
        </w:rPr>
      </w:pPr>
      <w:r w:rsidRPr="00E001E2">
        <w:rPr>
          <w:rFonts w:ascii="Times New Roman" w:eastAsia="Gulim" w:hAnsi="Times New Roman" w:cs="Times New Roman"/>
          <w:bCs/>
          <w:sz w:val="25"/>
          <w:szCs w:val="25"/>
          <w:lang w:val="es-ES"/>
        </w:rPr>
        <w:t>Que el Consejo Local de Tutelas, tiene como función principal el vigilar el correcto ejercicio de la tutela e informar al Juez de lo Familiar sobre cualquier anomalía. A este Consejo corresponde también la formulación anual de la lista de personas aptas y honorables que puedan ser nombrados tutores y curadores.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En tal tesitura y toda vez que el tutor, entre sus deberes, tiene el de cuidar de la persona del incapaz como, alimentarlo, educarlo, habilitarlo, rehabilitarlo y administrar sus bienes, administrarlos procurando el mayor beneficio y es quien representa al Municipio, de ello se desprende la importancia para designar a los nuevos integrantes del Consejo Local de Tutelas, procurando que los nombramientos recaigan en personas que sean de notorias buenas costumbres y que tengan interés en proteger a los incapaces desprotegidos.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Ahora bien y para efectuar los nombramientos de los integrantes del Consejo Municipal de Tutelas, en estricto apego a la que establece el artículo 5</w:t>
      </w:r>
      <w:r w:rsidRPr="00E001E2">
        <w:rPr>
          <w:rFonts w:ascii="Times New Roman" w:eastAsia="Gulim" w:hAnsi="Times New Roman" w:cs="Times New Roman"/>
          <w:b/>
          <w:bCs/>
          <w:sz w:val="25"/>
          <w:szCs w:val="25"/>
        </w:rPr>
        <w:t xml:space="preserve"> </w:t>
      </w:r>
      <w:r w:rsidRPr="00E001E2">
        <w:rPr>
          <w:rFonts w:ascii="Times New Roman" w:eastAsia="Gulim" w:hAnsi="Times New Roman" w:cs="Times New Roman"/>
          <w:bCs/>
          <w:sz w:val="25"/>
          <w:szCs w:val="25"/>
        </w:rPr>
        <w:t>del Reglamento del Consejo de Tutelas del Municipio de Cuernavaca, Morelos, se propone al Cuerpo Colegiado de este Ayuntamiento, la integración del Consejo Local de Tutelas del Municipio.</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 xml:space="preserve"> Por lo anteriormente expuesto, los integrantes del Ayuntamiento han tenido a bien expedir el siguiente:</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E001E2">
        <w:rPr>
          <w:rFonts w:ascii="Times New Roman" w:eastAsia="Gulim" w:hAnsi="Times New Roman" w:cs="Times New Roman"/>
          <w:b/>
          <w:bCs/>
          <w:sz w:val="25"/>
          <w:szCs w:val="25"/>
        </w:rPr>
        <w:t>ACUERDO</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E001E2">
        <w:rPr>
          <w:rFonts w:ascii="Times New Roman" w:eastAsia="Gulim" w:hAnsi="Times New Roman" w:cs="Times New Roman"/>
          <w:b/>
          <w:bCs/>
          <w:sz w:val="25"/>
          <w:szCs w:val="25"/>
        </w:rPr>
        <w:t>SE/AC-24/</w:t>
      </w:r>
      <w:r w:rsidR="00D858DC">
        <w:rPr>
          <w:rFonts w:ascii="Times New Roman" w:eastAsia="Gulim" w:hAnsi="Times New Roman" w:cs="Times New Roman"/>
          <w:b/>
          <w:bCs/>
          <w:sz w:val="25"/>
          <w:szCs w:val="25"/>
        </w:rPr>
        <w:t>0</w:t>
      </w:r>
      <w:r w:rsidRPr="00E001E2">
        <w:rPr>
          <w:rFonts w:ascii="Times New Roman" w:eastAsia="Gulim" w:hAnsi="Times New Roman" w:cs="Times New Roman"/>
          <w:b/>
          <w:bCs/>
          <w:sz w:val="25"/>
          <w:szCs w:val="25"/>
        </w:rPr>
        <w:t>5-I-2022</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
          <w:bCs/>
          <w:sz w:val="25"/>
          <w:szCs w:val="25"/>
        </w:rPr>
      </w:pPr>
      <w:r w:rsidRPr="00E001E2">
        <w:rPr>
          <w:rFonts w:ascii="Times New Roman" w:eastAsia="Gulim" w:hAnsi="Times New Roman" w:cs="Times New Roman"/>
          <w:b/>
          <w:bCs/>
          <w:sz w:val="25"/>
          <w:szCs w:val="25"/>
        </w:rPr>
        <w:t>POR EL QUE SE INTEGRA EL CONSEJO LOCAL DE TUTELAS DEL MUNICIPIO DE CUERNAVACA, MORELOS.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ARTÍCULO PRIMERO. -</w:t>
      </w:r>
      <w:r w:rsidRPr="00E001E2">
        <w:rPr>
          <w:rFonts w:ascii="Times New Roman" w:eastAsia="Gulim" w:hAnsi="Times New Roman" w:cs="Times New Roman"/>
          <w:bCs/>
          <w:sz w:val="25"/>
          <w:szCs w:val="25"/>
        </w:rPr>
        <w:t xml:space="preserve"> Se integra el Consejo Local de Tutelas del Municipio de Cuernavaca, Morelos.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I</w:t>
      </w:r>
      <w:r w:rsidRPr="00E001E2">
        <w:rPr>
          <w:rFonts w:ascii="Times New Roman" w:eastAsia="Gulim" w:hAnsi="Times New Roman" w:cs="Times New Roman"/>
          <w:bCs/>
          <w:sz w:val="25"/>
          <w:szCs w:val="25"/>
        </w:rPr>
        <w:t>.</w:t>
      </w:r>
      <w:r w:rsidRPr="00E001E2">
        <w:rPr>
          <w:rFonts w:ascii="Times New Roman" w:eastAsia="Gulim" w:hAnsi="Times New Roman" w:cs="Times New Roman"/>
          <w:b/>
          <w:sz w:val="25"/>
          <w:szCs w:val="25"/>
        </w:rPr>
        <w:t xml:space="preserve"> PRESIDENTA</w:t>
      </w:r>
      <w:r w:rsidRPr="00E001E2">
        <w:rPr>
          <w:rFonts w:ascii="Times New Roman" w:eastAsia="Gulim" w:hAnsi="Times New Roman" w:cs="Times New Roman"/>
          <w:bCs/>
          <w:sz w:val="25"/>
          <w:szCs w:val="25"/>
        </w:rPr>
        <w:t xml:space="preserve">: Marisol </w:t>
      </w:r>
      <w:r w:rsidRPr="00E001E2">
        <w:rPr>
          <w:rFonts w:ascii="Times New Roman" w:eastAsia="Gulim" w:hAnsi="Times New Roman" w:cs="Times New Roman"/>
          <w:bCs/>
          <w:sz w:val="25"/>
          <w:szCs w:val="25"/>
        </w:rPr>
        <w:t>Rodríguez</w:t>
      </w:r>
      <w:r w:rsidRPr="00E001E2">
        <w:rPr>
          <w:rFonts w:ascii="Times New Roman" w:eastAsia="Gulim" w:hAnsi="Times New Roman" w:cs="Times New Roman"/>
          <w:bCs/>
          <w:sz w:val="25"/>
          <w:szCs w:val="25"/>
        </w:rPr>
        <w:t xml:space="preserve"> </w:t>
      </w:r>
      <w:r w:rsidRPr="00E001E2">
        <w:rPr>
          <w:rFonts w:ascii="Times New Roman" w:eastAsia="Gulim" w:hAnsi="Times New Roman" w:cs="Times New Roman"/>
          <w:bCs/>
          <w:sz w:val="25"/>
          <w:szCs w:val="25"/>
        </w:rPr>
        <w:t>González</w:t>
      </w:r>
      <w:r w:rsidRPr="00E001E2">
        <w:rPr>
          <w:rFonts w:ascii="Times New Roman" w:eastAsia="Gulim" w:hAnsi="Times New Roman" w:cs="Times New Roman"/>
          <w:bCs/>
          <w:sz w:val="25"/>
          <w:szCs w:val="25"/>
        </w:rPr>
        <w:t xml:space="preserve">, Licenciada en </w:t>
      </w:r>
      <w:r w:rsidRPr="00E001E2">
        <w:rPr>
          <w:rFonts w:ascii="Times New Roman" w:eastAsia="Gulim" w:hAnsi="Times New Roman" w:cs="Times New Roman"/>
          <w:bCs/>
          <w:sz w:val="25"/>
          <w:szCs w:val="25"/>
        </w:rPr>
        <w:t>Comunicación Humana.</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sz w:val="25"/>
          <w:szCs w:val="25"/>
        </w:rPr>
        <w:lastRenderedPageBreak/>
        <w:t>II. VOCAL</w:t>
      </w:r>
      <w:r w:rsidRPr="00E001E2">
        <w:rPr>
          <w:rFonts w:ascii="Times New Roman" w:eastAsia="Gulim" w:hAnsi="Times New Roman" w:cs="Times New Roman"/>
          <w:bCs/>
          <w:sz w:val="25"/>
          <w:szCs w:val="25"/>
        </w:rPr>
        <w:t xml:space="preserve">: María de Jesús López Chávez, Maestra en </w:t>
      </w:r>
      <w:r w:rsidRPr="00E001E2">
        <w:rPr>
          <w:rFonts w:ascii="Times New Roman" w:eastAsia="Gulim" w:hAnsi="Times New Roman" w:cs="Times New Roman"/>
          <w:bCs/>
          <w:sz w:val="25"/>
          <w:szCs w:val="25"/>
        </w:rPr>
        <w:t>Administración</w:t>
      </w:r>
      <w:r w:rsidRPr="00E001E2">
        <w:rPr>
          <w:rFonts w:ascii="Times New Roman" w:eastAsia="Gulim" w:hAnsi="Times New Roman" w:cs="Times New Roman"/>
          <w:bCs/>
          <w:sz w:val="25"/>
          <w:szCs w:val="25"/>
        </w:rPr>
        <w:t xml:space="preserve"> y Procuración de Justicia. </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sz w:val="25"/>
          <w:szCs w:val="25"/>
        </w:rPr>
        <w:t>III. VOCAL</w:t>
      </w:r>
      <w:r w:rsidRPr="00E001E2">
        <w:rPr>
          <w:rFonts w:ascii="Times New Roman" w:eastAsia="Gulim" w:hAnsi="Times New Roman" w:cs="Times New Roman"/>
          <w:bCs/>
          <w:sz w:val="25"/>
          <w:szCs w:val="25"/>
        </w:rPr>
        <w:t xml:space="preserve">: Cecilia </w:t>
      </w:r>
      <w:proofErr w:type="spellStart"/>
      <w:r w:rsidRPr="00E001E2">
        <w:rPr>
          <w:rFonts w:ascii="Times New Roman" w:eastAsia="Gulim" w:hAnsi="Times New Roman" w:cs="Times New Roman"/>
          <w:bCs/>
          <w:sz w:val="25"/>
          <w:szCs w:val="25"/>
        </w:rPr>
        <w:t>Blanchet</w:t>
      </w:r>
      <w:proofErr w:type="spellEnd"/>
      <w:r w:rsidRPr="00E001E2">
        <w:rPr>
          <w:rFonts w:ascii="Times New Roman" w:eastAsia="Gulim" w:hAnsi="Times New Roman" w:cs="Times New Roman"/>
          <w:bCs/>
          <w:sz w:val="25"/>
          <w:szCs w:val="25"/>
        </w:rPr>
        <w:t xml:space="preserve"> </w:t>
      </w:r>
      <w:proofErr w:type="spellStart"/>
      <w:r w:rsidRPr="00E001E2">
        <w:rPr>
          <w:rFonts w:ascii="Times New Roman" w:eastAsia="Gulim" w:hAnsi="Times New Roman" w:cs="Times New Roman"/>
          <w:bCs/>
          <w:sz w:val="25"/>
          <w:szCs w:val="25"/>
        </w:rPr>
        <w:t>Pezet</w:t>
      </w:r>
      <w:proofErr w:type="spellEnd"/>
      <w:r w:rsidRPr="00E001E2">
        <w:rPr>
          <w:rFonts w:ascii="Times New Roman" w:eastAsia="Gulim" w:hAnsi="Times New Roman" w:cs="Times New Roman"/>
          <w:bCs/>
          <w:sz w:val="25"/>
          <w:szCs w:val="25"/>
        </w:rPr>
        <w:t>, Presidenta y fundadora de Ministerios de Amor A.C.</w:t>
      </w:r>
      <w:r w:rsidRPr="00E001E2">
        <w:rPr>
          <w:rFonts w:ascii="Times New Roman" w:eastAsia="Gulim" w:hAnsi="Times New Roman" w:cs="Times New Roman"/>
          <w:bCs/>
          <w:sz w:val="25"/>
          <w:szCs w:val="25"/>
        </w:rPr>
        <w:t xml:space="preserve"> </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IV. SECRETARIA TÉCNICA</w:t>
      </w:r>
      <w:r w:rsidRPr="00E001E2">
        <w:rPr>
          <w:rFonts w:ascii="Times New Roman" w:eastAsia="Gulim" w:hAnsi="Times New Roman" w:cs="Times New Roman"/>
          <w:bCs/>
          <w:sz w:val="25"/>
          <w:szCs w:val="25"/>
        </w:rPr>
        <w:t xml:space="preserve">: Francisco Javier Román </w:t>
      </w:r>
      <w:proofErr w:type="spellStart"/>
      <w:r w:rsidRPr="00E001E2">
        <w:rPr>
          <w:rFonts w:ascii="Times New Roman" w:eastAsia="Gulim" w:hAnsi="Times New Roman" w:cs="Times New Roman"/>
          <w:bCs/>
          <w:sz w:val="25"/>
          <w:szCs w:val="25"/>
        </w:rPr>
        <w:t>Román</w:t>
      </w:r>
      <w:proofErr w:type="spellEnd"/>
      <w:r w:rsidRPr="00E001E2">
        <w:rPr>
          <w:rFonts w:ascii="Times New Roman" w:eastAsia="Gulim" w:hAnsi="Times New Roman" w:cs="Times New Roman"/>
          <w:bCs/>
          <w:sz w:val="25"/>
          <w:szCs w:val="25"/>
        </w:rPr>
        <w:t xml:space="preserve">. Procurador Municipal de </w:t>
      </w:r>
      <w:r w:rsidRPr="00E001E2">
        <w:rPr>
          <w:rFonts w:ascii="Times New Roman" w:eastAsia="Gulim" w:hAnsi="Times New Roman" w:cs="Times New Roman"/>
          <w:bCs/>
          <w:sz w:val="25"/>
          <w:szCs w:val="25"/>
        </w:rPr>
        <w:t>protección de Niñas, Niños, Adolescentes</w:t>
      </w:r>
      <w:r w:rsidRPr="00E001E2">
        <w:rPr>
          <w:rFonts w:ascii="Times New Roman" w:eastAsia="Gulim" w:hAnsi="Times New Roman" w:cs="Times New Roman"/>
          <w:bCs/>
          <w:sz w:val="25"/>
          <w:szCs w:val="25"/>
        </w:rPr>
        <w:t xml:space="preserve"> y la Familia de Cuernavaca. </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 xml:space="preserve">ARTÍCULO SEGUNDO. - </w:t>
      </w:r>
      <w:r w:rsidRPr="00E001E2">
        <w:rPr>
          <w:rFonts w:ascii="Times New Roman" w:eastAsia="Gulim" w:hAnsi="Times New Roman" w:cs="Times New Roman"/>
          <w:bCs/>
          <w:sz w:val="25"/>
          <w:szCs w:val="25"/>
        </w:rPr>
        <w:t>El nombramiento de integrantes del Consejo Local de Tutelas del Municipio de Cuernavaca, Morelos, tendrá vigencia a partir del día en que entre en vigor el presente acuerdo y hasta el treinta y uno de diciembre del año dos mil veintidós, con las atribuciones que para tal efecto le señalan los artículos 358 y 359 y demás relativos y aplicables de Código Familiar del Estado Libre y Soberano de Morelos.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ARTÍ</w:t>
      </w:r>
      <w:r w:rsidRPr="00E001E2">
        <w:rPr>
          <w:rFonts w:ascii="Times New Roman" w:eastAsia="Gulim" w:hAnsi="Times New Roman" w:cs="Times New Roman"/>
          <w:b/>
          <w:bCs/>
          <w:sz w:val="25"/>
          <w:szCs w:val="25"/>
        </w:rPr>
        <w:t xml:space="preserve">CULO TERCERO. - </w:t>
      </w:r>
      <w:r w:rsidRPr="00E001E2">
        <w:rPr>
          <w:rFonts w:ascii="Times New Roman" w:eastAsia="Gulim" w:hAnsi="Times New Roman" w:cs="Times New Roman"/>
          <w:bCs/>
          <w:sz w:val="25"/>
          <w:szCs w:val="25"/>
        </w:rPr>
        <w:t>Infórmese</w:t>
      </w:r>
      <w:r w:rsidRPr="00E001E2">
        <w:rPr>
          <w:rFonts w:ascii="Times New Roman" w:eastAsia="Gulim" w:hAnsi="Times New Roman" w:cs="Times New Roman"/>
          <w:bCs/>
          <w:sz w:val="25"/>
          <w:szCs w:val="25"/>
        </w:rPr>
        <w:t xml:space="preserve"> al Tribunal Superior de Justicia, para que por su conducto se informe a los Jueces de lo Familiar del Primer Distrito Judicial del Estado de Morelos, los nombramientos de los miembros del Consejo Local de Tutelas, para todos los efectos legales correspondientes.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
          <w:bCs/>
          <w:sz w:val="25"/>
          <w:szCs w:val="25"/>
        </w:rPr>
        <w:t xml:space="preserve">ARTÍCULO CUARTO. - </w:t>
      </w:r>
      <w:r w:rsidRPr="00E001E2">
        <w:rPr>
          <w:rFonts w:ascii="Times New Roman" w:eastAsia="Gulim" w:hAnsi="Times New Roman" w:cs="Times New Roman"/>
          <w:bCs/>
          <w:sz w:val="25"/>
          <w:szCs w:val="25"/>
        </w:rPr>
        <w:t>Se instruye a las Secretarías del Ayuntamiento y Bienestar Social y Valores; así como a las demás áreas involucradas, a realizar los trámites conducentes para el cumplimiento del presente Acuerdo.</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E001E2">
        <w:rPr>
          <w:rFonts w:ascii="Times New Roman" w:eastAsia="Gulim" w:hAnsi="Times New Roman" w:cs="Times New Roman"/>
          <w:b/>
          <w:bCs/>
          <w:sz w:val="25"/>
          <w:szCs w:val="25"/>
        </w:rPr>
        <w:t>TRANSITORIOS</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roofErr w:type="gramStart"/>
      <w:r w:rsidRPr="00E001E2">
        <w:rPr>
          <w:rFonts w:ascii="Times New Roman" w:eastAsia="Gulim" w:hAnsi="Times New Roman" w:cs="Times New Roman"/>
          <w:b/>
          <w:bCs/>
          <w:sz w:val="25"/>
          <w:szCs w:val="25"/>
        </w:rPr>
        <w:t>PRIMERO.-</w:t>
      </w:r>
      <w:proofErr w:type="gramEnd"/>
      <w:r w:rsidRPr="00E001E2">
        <w:rPr>
          <w:rFonts w:ascii="Times New Roman" w:eastAsia="Gulim" w:hAnsi="Times New Roman" w:cs="Times New Roman"/>
          <w:b/>
          <w:bCs/>
          <w:sz w:val="25"/>
          <w:szCs w:val="25"/>
        </w:rPr>
        <w:t xml:space="preserve"> </w:t>
      </w:r>
      <w:r w:rsidRPr="00E001E2">
        <w:rPr>
          <w:rFonts w:ascii="Times New Roman" w:eastAsia="Gulim" w:hAnsi="Times New Roman" w:cs="Times New Roman"/>
          <w:bCs/>
          <w:sz w:val="25"/>
          <w:szCs w:val="25"/>
        </w:rPr>
        <w:t>El presente Acuerdo entrará en vigor el mismo día de su aprobación por el Cabildo.</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roofErr w:type="gramStart"/>
      <w:r w:rsidRPr="00E001E2">
        <w:rPr>
          <w:rFonts w:ascii="Times New Roman" w:eastAsia="Gulim" w:hAnsi="Times New Roman" w:cs="Times New Roman"/>
          <w:b/>
          <w:bCs/>
          <w:sz w:val="25"/>
          <w:szCs w:val="25"/>
        </w:rPr>
        <w:t>SEGUNDO.-</w:t>
      </w:r>
      <w:proofErr w:type="gramEnd"/>
      <w:r w:rsidRPr="00E001E2">
        <w:rPr>
          <w:rFonts w:ascii="Times New Roman" w:eastAsia="Gulim" w:hAnsi="Times New Roman" w:cs="Times New Roman"/>
          <w:bCs/>
          <w:sz w:val="25"/>
          <w:szCs w:val="25"/>
        </w:rPr>
        <w:t xml:space="preserve"> Publíquese el presente Acuerdo en el Periódico Oficial “Tierra y Libertad”, Órgano de difusión del Gobierno del Estado de Morelos y en la Gaceta Municipal.</w:t>
      </w:r>
    </w:p>
    <w:p w:rsidR="003C5DE5" w:rsidRPr="00E001E2"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 xml:space="preserve">Dado en el “Salón Presidentes” del Museo de la ciudad de Cuernavaca, en la Ciudad de Cuernavaca, Morelos, </w:t>
      </w:r>
      <w:r w:rsidR="00E001E2" w:rsidRPr="00E001E2">
        <w:rPr>
          <w:rFonts w:ascii="Times New Roman" w:eastAsia="Gulim" w:hAnsi="Times New Roman" w:cs="Times New Roman"/>
          <w:bCs/>
          <w:sz w:val="25"/>
          <w:szCs w:val="25"/>
        </w:rPr>
        <w:t xml:space="preserve">a los cinco días </w:t>
      </w:r>
      <w:r w:rsidRPr="00E001E2">
        <w:rPr>
          <w:rFonts w:ascii="Times New Roman" w:eastAsia="Gulim" w:hAnsi="Times New Roman" w:cs="Times New Roman"/>
          <w:bCs/>
          <w:sz w:val="25"/>
          <w:szCs w:val="25"/>
        </w:rPr>
        <w:t>del mes de enero del año dos mil veintidós.</w:t>
      </w:r>
    </w:p>
    <w:p w:rsidR="00E001E2" w:rsidRDefault="00E001E2"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E001E2" w:rsidRPr="00E001E2" w:rsidRDefault="00E001E2"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lastRenderedPageBreak/>
        <w:t>ATENTAMENTE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PRESIDENTE MUNICIPAL CONSTITUCIONAL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DE 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JOSÉ LUIS URIÓSTEGUI SALGADO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SÍNDICO MUNICIPAL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CATALINA VERÓNICA ATENCO PÉREZ</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CC. REGIDORES DEL AYUNTAMIENTO DE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SECRETARIO DEL AYUNTAMIENTO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CARLOS DE LA ROSA SEGURA</w:t>
      </w:r>
    </w:p>
    <w:p w:rsidR="003C5DE5" w:rsidRPr="00E001E2" w:rsidRDefault="003C5DE5" w:rsidP="00E001E2">
      <w:pPr>
        <w:tabs>
          <w:tab w:val="left" w:pos="10065"/>
          <w:tab w:val="left" w:pos="10206"/>
        </w:tabs>
        <w:ind w:left="-142"/>
        <w:jc w:val="both"/>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both"/>
        <w:rPr>
          <w:rFonts w:ascii="Times New Roman" w:eastAsia="Gulim" w:hAnsi="Times New Roman" w:cs="Times New Roman"/>
          <w:sz w:val="25"/>
          <w:szCs w:val="25"/>
        </w:rPr>
      </w:pPr>
      <w:r w:rsidRPr="00E001E2">
        <w:rPr>
          <w:rFonts w:ascii="Times New Roman" w:eastAsia="Gulim" w:hAnsi="Times New Roman" w:cs="Times New Roman"/>
          <w:sz w:val="25"/>
          <w:szCs w:val="25"/>
        </w:rPr>
        <w:t xml:space="preserve">En </w:t>
      </w:r>
      <w:proofErr w:type="gramStart"/>
      <w:r w:rsidRPr="00E001E2">
        <w:rPr>
          <w:rFonts w:ascii="Times New Roman" w:eastAsia="Gulim" w:hAnsi="Times New Roman" w:cs="Times New Roman"/>
          <w:sz w:val="25"/>
          <w:szCs w:val="25"/>
        </w:rPr>
        <w:t>consecuencia</w:t>
      </w:r>
      <w:proofErr w:type="gramEnd"/>
      <w:r w:rsidRPr="00E001E2">
        <w:rPr>
          <w:rFonts w:ascii="Times New Roman" w:eastAsia="Gulim" w:hAnsi="Times New Roman" w:cs="Times New Roman"/>
          <w:sz w:val="25"/>
          <w:szCs w:val="25"/>
        </w:rPr>
        <w:t xml:space="preserve">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C5DE5" w:rsidRPr="00E001E2" w:rsidRDefault="003C5DE5" w:rsidP="00E001E2">
      <w:pPr>
        <w:tabs>
          <w:tab w:val="left" w:pos="10065"/>
          <w:tab w:val="left" w:pos="10206"/>
        </w:tabs>
        <w:ind w:left="-142"/>
        <w:jc w:val="both"/>
        <w:rPr>
          <w:rFonts w:ascii="Times New Roman" w:eastAsia="Gulim" w:hAnsi="Times New Roman" w:cs="Times New Roman"/>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ATENTAMENTE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PRESIDENTE MUNICIPAL CONSTITUCIONAL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DE 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JOSÉ LUIS URIÓSTEGUI SALGADO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SECRETARIO DEL AYUNTAMIENTO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CARLOS DE LA ROSA SEGURA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sectPr w:rsidR="003C5DE5" w:rsidRPr="00E001E2" w:rsidSect="003C5DE5">
      <w:headerReference w:type="default" r:id="rId7"/>
      <w:footerReference w:type="default" r:id="rId8"/>
      <w:pgSz w:w="12240" w:h="15840"/>
      <w:pgMar w:top="4017"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E6" w:rsidRDefault="004B41E6">
      <w:r>
        <w:separator/>
      </w:r>
    </w:p>
  </w:endnote>
  <w:endnote w:type="continuationSeparator" w:id="0">
    <w:p w:rsidR="004B41E6" w:rsidRDefault="004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A1358">
    <w:pPr>
      <w:pStyle w:val="Piedepgina"/>
    </w:pPr>
    <w:r>
      <w:rPr>
        <w:noProof/>
        <w:lang w:eastAsia="es-MX"/>
      </w:rPr>
      <mc:AlternateContent>
        <mc:Choice Requires="wps">
          <w:drawing>
            <wp:anchor distT="0" distB="0" distL="114300" distR="114300" simplePos="0" relativeHeight="251663360" behindDoc="0" locked="0" layoutInCell="1" allowOverlap="1" wp14:anchorId="4D3DB300" wp14:editId="5308D812">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B300"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" filled="f" stroked="f" strokeweight=".5pt">
              <v:textbo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5618E9" wp14:editId="23066B7A">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9079E"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E6" w:rsidRDefault="004B41E6">
      <w:r>
        <w:separator/>
      </w:r>
    </w:p>
  </w:footnote>
  <w:footnote w:type="continuationSeparator" w:id="0">
    <w:p w:rsidR="004B41E6" w:rsidRDefault="004B4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5DE5">
    <w:pPr>
      <w:pStyle w:val="Encabezado"/>
    </w:pPr>
    <w:r w:rsidRPr="00CC0B0B">
      <w:rPr>
        <w:noProof/>
        <w:lang w:eastAsia="es-MX"/>
      </w:rPr>
      <mc:AlternateContent>
        <mc:Choice Requires="wps">
          <w:drawing>
            <wp:anchor distT="0" distB="0" distL="114300" distR="114300" simplePos="0" relativeHeight="251669504" behindDoc="0" locked="0" layoutInCell="1" allowOverlap="1" wp14:anchorId="36D8EE2A" wp14:editId="3B35A237">
              <wp:simplePos x="0" y="0"/>
              <wp:positionH relativeFrom="column">
                <wp:posOffset>1748155</wp:posOffset>
              </wp:positionH>
              <wp:positionV relativeFrom="paragraph">
                <wp:posOffset>1439850</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24/</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EE2A" id="_x0000_t202" coordsize="21600,21600" o:spt="202" path="m,l,21600r21600,l21600,xe">
              <v:stroke joinstyle="miter"/>
              <v:path gradientshapeok="t" o:connecttype="rect"/>
            </v:shapetype>
            <v:shape id="Cuadro de texto 2" o:spid="_x0000_s1026" type="#_x0000_t202" style="position:absolute;margin-left:137.65pt;margin-top:113.35pt;width:249.7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" filled="f" strokecolor="#404040" strokeweight=".5pt">
              <v:textbo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24/</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v:textbox>
            </v:shape>
          </w:pict>
        </mc:Fallback>
      </mc:AlternateContent>
    </w:r>
    <w:r w:rsidR="00C447A9">
      <w:rPr>
        <w:noProof/>
        <w:lang w:eastAsia="es-MX"/>
      </w:rPr>
      <w:drawing>
        <wp:anchor distT="0" distB="0" distL="114300" distR="114300" simplePos="0" relativeHeight="251661312" behindDoc="1" locked="0" layoutInCell="1" allowOverlap="1" wp14:anchorId="5D9AE54C" wp14:editId="1A5B6CF4">
          <wp:simplePos x="0" y="0"/>
          <wp:positionH relativeFrom="column">
            <wp:posOffset>4361180</wp:posOffset>
          </wp:positionH>
          <wp:positionV relativeFrom="paragraph">
            <wp:posOffset>-192405</wp:posOffset>
          </wp:positionV>
          <wp:extent cx="880026" cy="1323975"/>
          <wp:effectExtent l="0" t="0" r="0" b="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446" cy="1330624"/>
                  </a:xfrm>
                  <a:prstGeom prst="rect">
                    <a:avLst/>
                  </a:prstGeom>
                </pic:spPr>
              </pic:pic>
            </a:graphicData>
          </a:graphic>
          <wp14:sizeRelH relativeFrom="page">
            <wp14:pctWidth>0</wp14:pctWidth>
          </wp14:sizeRelH>
          <wp14:sizeRelV relativeFrom="page">
            <wp14:pctHeight>0</wp14:pctHeight>
          </wp14:sizeRelV>
        </wp:anchor>
      </w:drawing>
    </w:r>
    <w:r w:rsidR="00C447A9">
      <w:rPr>
        <w:noProof/>
        <w:lang w:eastAsia="es-MX"/>
      </w:rPr>
      <w:drawing>
        <wp:anchor distT="0" distB="0" distL="114300" distR="114300" simplePos="0" relativeHeight="251660288" behindDoc="1" locked="0" layoutInCell="1" allowOverlap="1" wp14:anchorId="04BA070C" wp14:editId="6FAD05E3">
          <wp:simplePos x="0" y="0"/>
          <wp:positionH relativeFrom="column">
            <wp:posOffset>-121920</wp:posOffset>
          </wp:positionH>
          <wp:positionV relativeFrom="paragraph">
            <wp:posOffset>-332740</wp:posOffset>
          </wp:positionV>
          <wp:extent cx="1748155" cy="1466850"/>
          <wp:effectExtent l="0" t="0" r="4445" b="6350"/>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4A1358">
      <w:rPr>
        <w:noProof/>
        <w:lang w:eastAsia="es-MX"/>
      </w:rPr>
      <w:drawing>
        <wp:anchor distT="0" distB="0" distL="114300" distR="114300" simplePos="0" relativeHeight="251659264" behindDoc="1" locked="0" layoutInCell="1" allowOverlap="1" wp14:anchorId="3DDF84AD" wp14:editId="42F1B1C5">
          <wp:simplePos x="0" y="0"/>
          <wp:positionH relativeFrom="column">
            <wp:posOffset>-1914939</wp:posOffset>
          </wp:positionH>
          <wp:positionV relativeFrom="page">
            <wp:posOffset>-635</wp:posOffset>
          </wp:positionV>
          <wp:extent cx="1247775" cy="10512425"/>
          <wp:effectExtent l="0" t="0" r="0" b="3175"/>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7"/>
    <w:rsid w:val="000138E6"/>
    <w:rsid w:val="00067EA6"/>
    <w:rsid w:val="00070477"/>
    <w:rsid w:val="001953D5"/>
    <w:rsid w:val="001D592E"/>
    <w:rsid w:val="002158E1"/>
    <w:rsid w:val="00216053"/>
    <w:rsid w:val="002368A6"/>
    <w:rsid w:val="00273207"/>
    <w:rsid w:val="003238AF"/>
    <w:rsid w:val="00360204"/>
    <w:rsid w:val="003B5CD5"/>
    <w:rsid w:val="003C5DE5"/>
    <w:rsid w:val="003D5E58"/>
    <w:rsid w:val="003F2FD4"/>
    <w:rsid w:val="00401B27"/>
    <w:rsid w:val="00412D8B"/>
    <w:rsid w:val="00417EE1"/>
    <w:rsid w:val="00423940"/>
    <w:rsid w:val="00451734"/>
    <w:rsid w:val="00467C40"/>
    <w:rsid w:val="004A1358"/>
    <w:rsid w:val="004B28DE"/>
    <w:rsid w:val="004B41E6"/>
    <w:rsid w:val="004D20DC"/>
    <w:rsid w:val="004E6EAD"/>
    <w:rsid w:val="004F6E5D"/>
    <w:rsid w:val="005523E7"/>
    <w:rsid w:val="00564962"/>
    <w:rsid w:val="005866C7"/>
    <w:rsid w:val="005C55D9"/>
    <w:rsid w:val="005F2072"/>
    <w:rsid w:val="00656DBF"/>
    <w:rsid w:val="00660EBA"/>
    <w:rsid w:val="00692922"/>
    <w:rsid w:val="006951A4"/>
    <w:rsid w:val="006A5B39"/>
    <w:rsid w:val="006A7489"/>
    <w:rsid w:val="006C219E"/>
    <w:rsid w:val="006C5F85"/>
    <w:rsid w:val="006E6E2B"/>
    <w:rsid w:val="007723CB"/>
    <w:rsid w:val="007743B6"/>
    <w:rsid w:val="00780B89"/>
    <w:rsid w:val="007A22DC"/>
    <w:rsid w:val="007A3C56"/>
    <w:rsid w:val="007C5253"/>
    <w:rsid w:val="007D130B"/>
    <w:rsid w:val="007D4AA6"/>
    <w:rsid w:val="0082300F"/>
    <w:rsid w:val="00824F74"/>
    <w:rsid w:val="00831340"/>
    <w:rsid w:val="00855B25"/>
    <w:rsid w:val="008756DC"/>
    <w:rsid w:val="008B4ADA"/>
    <w:rsid w:val="008D6C61"/>
    <w:rsid w:val="009162EC"/>
    <w:rsid w:val="00917DD3"/>
    <w:rsid w:val="0095727C"/>
    <w:rsid w:val="009652ED"/>
    <w:rsid w:val="00971875"/>
    <w:rsid w:val="009E2D06"/>
    <w:rsid w:val="00A07011"/>
    <w:rsid w:val="00A375C7"/>
    <w:rsid w:val="00A449CC"/>
    <w:rsid w:val="00A53AE5"/>
    <w:rsid w:val="00AB4BCD"/>
    <w:rsid w:val="00B27955"/>
    <w:rsid w:val="00B354F4"/>
    <w:rsid w:val="00B45063"/>
    <w:rsid w:val="00BC03A0"/>
    <w:rsid w:val="00BD4CB7"/>
    <w:rsid w:val="00C043EA"/>
    <w:rsid w:val="00C13FFF"/>
    <w:rsid w:val="00C43948"/>
    <w:rsid w:val="00C447A9"/>
    <w:rsid w:val="00C550AD"/>
    <w:rsid w:val="00C57FE1"/>
    <w:rsid w:val="00C63F41"/>
    <w:rsid w:val="00CB7783"/>
    <w:rsid w:val="00CD7567"/>
    <w:rsid w:val="00CF51EC"/>
    <w:rsid w:val="00D21A66"/>
    <w:rsid w:val="00D21C80"/>
    <w:rsid w:val="00D55FBF"/>
    <w:rsid w:val="00D858DC"/>
    <w:rsid w:val="00E001E2"/>
    <w:rsid w:val="00E47B96"/>
    <w:rsid w:val="00E57CFF"/>
    <w:rsid w:val="00E815A6"/>
    <w:rsid w:val="00EA35C3"/>
    <w:rsid w:val="00F02B07"/>
    <w:rsid w:val="00F33BCF"/>
    <w:rsid w:val="00F46C7D"/>
    <w:rsid w:val="00F47F5E"/>
    <w:rsid w:val="00F84E51"/>
    <w:rsid w:val="00FE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3C927"/>
  <w15:chartTrackingRefBased/>
  <w15:docId w15:val="{25C1C0E5-CD87-4279-ADE4-9DAE5BF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8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3E7"/>
    <w:pPr>
      <w:tabs>
        <w:tab w:val="center" w:pos="4419"/>
        <w:tab w:val="right" w:pos="8838"/>
      </w:tabs>
    </w:pPr>
  </w:style>
  <w:style w:type="character" w:customStyle="1" w:styleId="EncabezadoCar">
    <w:name w:val="Encabezado Car"/>
    <w:basedOn w:val="Fuentedeprrafopredeter"/>
    <w:link w:val="Encabezado"/>
    <w:uiPriority w:val="99"/>
    <w:rsid w:val="005523E7"/>
    <w:rPr>
      <w:sz w:val="24"/>
      <w:szCs w:val="24"/>
    </w:rPr>
  </w:style>
  <w:style w:type="paragraph" w:styleId="Piedepgina">
    <w:name w:val="footer"/>
    <w:basedOn w:val="Normal"/>
    <w:link w:val="PiedepginaCar"/>
    <w:uiPriority w:val="99"/>
    <w:unhideWhenUsed/>
    <w:rsid w:val="005523E7"/>
    <w:pPr>
      <w:tabs>
        <w:tab w:val="center" w:pos="4419"/>
        <w:tab w:val="right" w:pos="8838"/>
      </w:tabs>
    </w:pPr>
  </w:style>
  <w:style w:type="character" w:customStyle="1" w:styleId="PiedepginaCar">
    <w:name w:val="Pie de página Car"/>
    <w:basedOn w:val="Fuentedeprrafopredeter"/>
    <w:link w:val="Piedepgina"/>
    <w:uiPriority w:val="99"/>
    <w:rsid w:val="005523E7"/>
    <w:rPr>
      <w:sz w:val="24"/>
      <w:szCs w:val="24"/>
    </w:rPr>
  </w:style>
  <w:style w:type="paragraph" w:styleId="Textodeglobo">
    <w:name w:val="Balloon Text"/>
    <w:basedOn w:val="Normal"/>
    <w:link w:val="TextodegloboCar"/>
    <w:uiPriority w:val="99"/>
    <w:semiHidden/>
    <w:unhideWhenUsed/>
    <w:rsid w:val="006C5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F85"/>
    <w:rPr>
      <w:rFonts w:ascii="Segoe UI" w:hAnsi="Segoe UI" w:cs="Segoe UI"/>
      <w:sz w:val="18"/>
      <w:szCs w:val="18"/>
    </w:rPr>
  </w:style>
  <w:style w:type="paragraph" w:styleId="NormalWeb">
    <w:name w:val="Normal (Web)"/>
    <w:basedOn w:val="Normal"/>
    <w:uiPriority w:val="99"/>
    <w:unhideWhenUsed/>
    <w:rsid w:val="00C447A9"/>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7723CB"/>
    <w:pPr>
      <w:ind w:left="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8AC0-13C0-4CF8-ACD9-C5138791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Cendy Brito Najera</dc:creator>
  <cp:keywords/>
  <dc:description/>
  <cp:lastModifiedBy>Laura Berenice Beltran Zuniga</cp:lastModifiedBy>
  <cp:revision>5</cp:revision>
  <cp:lastPrinted>2022-01-10T16:16:00Z</cp:lastPrinted>
  <dcterms:created xsi:type="dcterms:W3CDTF">2022-01-10T16:04:00Z</dcterms:created>
  <dcterms:modified xsi:type="dcterms:W3CDTF">2022-01-10T16:38:00Z</dcterms:modified>
</cp:coreProperties>
</file>