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B19" w:rsidRDefault="009F1B19" w:rsidP="009F1B19">
      <w:pPr>
        <w:tabs>
          <w:tab w:val="left" w:pos="6725"/>
        </w:tabs>
        <w:rPr>
          <w:rFonts w:eastAsia="Gulim" w:cstheme="minorHAnsi"/>
          <w:bCs/>
        </w:rPr>
      </w:pPr>
    </w:p>
    <w:p w:rsidR="009F1B19" w:rsidRPr="00B667CE" w:rsidRDefault="009F1B19" w:rsidP="009F1B19">
      <w:pPr>
        <w:tabs>
          <w:tab w:val="left" w:pos="6725"/>
        </w:tabs>
        <w:jc w:val="both"/>
        <w:rPr>
          <w:rFonts w:eastAsia="Gulim" w:cstheme="minorHAnsi"/>
          <w:bCs/>
        </w:rPr>
      </w:pPr>
      <w:r w:rsidRPr="00B667CE">
        <w:rPr>
          <w:i/>
          <w:noProof/>
          <w:sz w:val="2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B2B4D" wp14:editId="3C38D854">
                <wp:simplePos x="0" y="0"/>
                <wp:positionH relativeFrom="margin">
                  <wp:align>right</wp:align>
                </wp:positionH>
                <wp:positionV relativeFrom="paragraph">
                  <wp:posOffset>-915670</wp:posOffset>
                </wp:positionV>
                <wp:extent cx="2892425" cy="755650"/>
                <wp:effectExtent l="0" t="0" r="22225" b="2540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425" cy="755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1B19" w:rsidRPr="00EC53C5" w:rsidRDefault="009F1B19" w:rsidP="009F1B19">
                            <w:pPr>
                              <w:ind w:left="284"/>
                              <w:jc w:val="both"/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EC53C5"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DEPENDENCIA: SECRETARÍA DEL AYUNTAMIENTO</w:t>
                            </w:r>
                          </w:p>
                          <w:p w:rsidR="009F1B19" w:rsidRPr="00EC53C5" w:rsidRDefault="009F1B19" w:rsidP="009F1B19">
                            <w:pPr>
                              <w:ind w:left="284"/>
                              <w:jc w:val="both"/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  <w:p w:rsidR="009F1B19" w:rsidRPr="00EC53C5" w:rsidRDefault="009F1B19" w:rsidP="009F1B19">
                            <w:pPr>
                              <w:ind w:left="284"/>
                              <w:jc w:val="both"/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EC53C5"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 xml:space="preserve">ACUERDO: </w:t>
                            </w:r>
                            <w:bookmarkStart w:id="0" w:name="_Hlk92014149"/>
                            <w:r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S</w:t>
                            </w:r>
                            <w:bookmarkEnd w:id="0"/>
                            <w:r w:rsidR="001512D0"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E/AC-</w:t>
                            </w:r>
                            <w:r w:rsidR="00B949D1"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57</w:t>
                            </w:r>
                            <w:r w:rsidR="001512D0"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/27</w:t>
                            </w:r>
                            <w:r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-III-2022.</w:t>
                            </w:r>
                          </w:p>
                          <w:p w:rsidR="009F1B19" w:rsidRPr="009163FB" w:rsidRDefault="009F1B19" w:rsidP="009F1B19">
                            <w:pPr>
                              <w:pStyle w:val="Sinespaciado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9F1B19" w:rsidRDefault="009F1B19" w:rsidP="009F1B19">
                            <w:pPr>
                              <w:rPr>
                                <w:rFonts w:ascii="Arial" w:hAnsi="Arial"/>
                                <w:b/>
                                <w:color w:val="404040"/>
                                <w:sz w:val="18"/>
                              </w:rPr>
                            </w:pPr>
                          </w:p>
                          <w:p w:rsidR="009F1B19" w:rsidRPr="00CC0B0B" w:rsidRDefault="009F1B19" w:rsidP="009F1B19">
                            <w:pPr>
                              <w:rPr>
                                <w:b/>
                                <w:color w:val="40404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B2B4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76.55pt;margin-top:-72.1pt;width:227.75pt;height:5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" filled="f" strokecolor="#404040" strokeweight=".5pt">
                <v:textbox>
                  <w:txbxContent>
                    <w:p w:rsidR="009F1B19" w:rsidRPr="00EC53C5" w:rsidRDefault="009F1B19" w:rsidP="009F1B19">
                      <w:pPr>
                        <w:ind w:left="284"/>
                        <w:jc w:val="both"/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</w:pPr>
                      <w:r w:rsidRPr="00EC53C5"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DEPENDENCIA: SECRETARÍA DEL AYUNTAMIENTO</w:t>
                      </w:r>
                    </w:p>
                    <w:p w:rsidR="009F1B19" w:rsidRPr="00EC53C5" w:rsidRDefault="009F1B19" w:rsidP="009F1B19">
                      <w:pPr>
                        <w:ind w:left="284"/>
                        <w:jc w:val="both"/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</w:pPr>
                    </w:p>
                    <w:p w:rsidR="009F1B19" w:rsidRPr="00EC53C5" w:rsidRDefault="009F1B19" w:rsidP="009F1B19">
                      <w:pPr>
                        <w:ind w:left="284"/>
                        <w:jc w:val="both"/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</w:pPr>
                      <w:r w:rsidRPr="00EC53C5"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 xml:space="preserve">ACUERDO: </w:t>
                      </w:r>
                      <w:bookmarkStart w:id="1" w:name="_Hlk92014149"/>
                      <w:r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S</w:t>
                      </w:r>
                      <w:bookmarkEnd w:id="1"/>
                      <w:r w:rsidR="001512D0"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E/AC-</w:t>
                      </w:r>
                      <w:r w:rsidR="00B949D1"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57</w:t>
                      </w:r>
                      <w:r w:rsidR="001512D0"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/27</w:t>
                      </w:r>
                      <w:r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-III-2022.</w:t>
                      </w:r>
                    </w:p>
                    <w:p w:rsidR="009F1B19" w:rsidRPr="009163FB" w:rsidRDefault="009F1B19" w:rsidP="009F1B19">
                      <w:pPr>
                        <w:pStyle w:val="Sinespaciado"/>
                        <w:rPr>
                          <w:rFonts w:cstheme="minorHAnsi"/>
                          <w:sz w:val="22"/>
                          <w:szCs w:val="22"/>
                        </w:rPr>
                      </w:pPr>
                    </w:p>
                    <w:p w:rsidR="009F1B19" w:rsidRDefault="009F1B19" w:rsidP="009F1B19">
                      <w:pPr>
                        <w:rPr>
                          <w:rFonts w:ascii="Arial" w:hAnsi="Arial"/>
                          <w:b/>
                          <w:color w:val="404040"/>
                          <w:sz w:val="18"/>
                        </w:rPr>
                      </w:pPr>
                    </w:p>
                    <w:p w:rsidR="009F1B19" w:rsidRPr="00CC0B0B" w:rsidRDefault="009F1B19" w:rsidP="009F1B19">
                      <w:pPr>
                        <w:rPr>
                          <w:b/>
                          <w:color w:val="404040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67CE">
        <w:rPr>
          <w:rFonts w:eastAsia="Gulim" w:cstheme="minorHAnsi"/>
          <w:bCs/>
        </w:rPr>
        <w:t xml:space="preserve">JOSÉ LUIS URIÓSTEGUI SALGADO, PRESIDENTE MUNICIPAL CONSTITUCIONAL DE CUERNAVACA, MORELOS, A SUS HABITANTES SABED: </w:t>
      </w:r>
    </w:p>
    <w:p w:rsidR="009F1B19" w:rsidRPr="00B667CE" w:rsidRDefault="009F1B19" w:rsidP="009F1B19">
      <w:pPr>
        <w:tabs>
          <w:tab w:val="left" w:pos="0"/>
          <w:tab w:val="left" w:pos="2051"/>
        </w:tabs>
        <w:jc w:val="both"/>
        <w:rPr>
          <w:rFonts w:eastAsia="Gulim" w:cstheme="minorHAnsi"/>
          <w:bCs/>
        </w:rPr>
      </w:pPr>
    </w:p>
    <w:p w:rsidR="009F1B19" w:rsidRPr="00B667CE" w:rsidRDefault="009F1B19" w:rsidP="009F1B19">
      <w:pPr>
        <w:tabs>
          <w:tab w:val="left" w:pos="0"/>
          <w:tab w:val="left" w:pos="2051"/>
        </w:tabs>
        <w:jc w:val="both"/>
        <w:rPr>
          <w:rFonts w:eastAsia="Gulim" w:cstheme="minorHAnsi"/>
          <w:bCs/>
        </w:rPr>
      </w:pPr>
      <w:r w:rsidRPr="00B667CE">
        <w:rPr>
          <w:rFonts w:eastAsia="Gulim" w:cstheme="minorHAnsi"/>
          <w:bCs/>
        </w:rPr>
        <w:t>QUE EL AYUNTAMIENTO DE CUERNAVACA, MORELOS, EN USO DE LAS FACULTADES QUE LE CONFIEREN LOS ARTÍCULOS 115 DE LA CONSTITUCIÓN POLÍTICA DE LOS ESTADOS UNIDOS MEXICANOS; 112 Y 113 DE LA CONSTITUCIÓN POLÍTICA DEL ESTADO LIBRE Y SOBERANO DE MORELOS; 15, 24, FRACCIÓN I Y 38 FRACCIÓN XXXIII DE LA LEY ORGÁNICA MUNICIPAL DEL ESTADO DE MORELOS, Y;</w:t>
      </w:r>
    </w:p>
    <w:p w:rsidR="009F1B19" w:rsidRPr="00020D74" w:rsidRDefault="009F1B19" w:rsidP="009F1B19">
      <w:pPr>
        <w:tabs>
          <w:tab w:val="left" w:pos="0"/>
          <w:tab w:val="left" w:pos="2051"/>
        </w:tabs>
        <w:jc w:val="both"/>
        <w:rPr>
          <w:rFonts w:eastAsia="Gulim" w:cstheme="minorHAnsi"/>
          <w:bCs/>
        </w:rPr>
      </w:pPr>
    </w:p>
    <w:p w:rsidR="009F1B19" w:rsidRPr="00020D74" w:rsidRDefault="009F1B19" w:rsidP="009F1B19">
      <w:pPr>
        <w:tabs>
          <w:tab w:val="left" w:pos="0"/>
          <w:tab w:val="left" w:pos="2051"/>
        </w:tabs>
        <w:jc w:val="center"/>
        <w:rPr>
          <w:rFonts w:eastAsia="Gulim" w:cstheme="minorHAnsi"/>
          <w:b/>
        </w:rPr>
      </w:pPr>
      <w:r w:rsidRPr="00020D74">
        <w:rPr>
          <w:rFonts w:eastAsia="Gulim" w:cstheme="minorHAnsi"/>
          <w:b/>
        </w:rPr>
        <w:t>CONSIDERANDO</w:t>
      </w:r>
    </w:p>
    <w:p w:rsidR="009D7276" w:rsidRPr="00CB0302" w:rsidRDefault="009D7276" w:rsidP="009D7276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 w:rsidRPr="00CB0302">
        <w:rPr>
          <w:rFonts w:asciiTheme="minorHAnsi" w:hAnsiTheme="minorHAnsi" w:cstheme="minorHAnsi"/>
          <w:color w:val="000000"/>
        </w:rPr>
        <w:t>Que en razón a lo dispuesto por el artículo 115 de la Constitución Política de los Estados Unidos Mexicanos, en relación a lo previsto por los artículos 113 de la Constitución Política del Estado Libre y Soberano de Morelos y 2 de la Ley Orgánica Municipal del Estado de Morelos, el Municipio de Cuernavaca, está investido de personalidad jurídica propia y por consiguiente es susceptible de derechos y obligaciones, autónomo en su régimen interno, con capacidad para manejar su patrimonio conforme a la ley, organizar y regular su funcionamiento; su gobierno se ejerce por un Ayuntamiento de elección popular, que administra libremente su hacienda y está facultado para expedir la normatividad que regule su actuar y el de sus habitantes. </w:t>
      </w:r>
    </w:p>
    <w:p w:rsidR="009D7276" w:rsidRPr="00CB0302" w:rsidRDefault="009D7276" w:rsidP="009D7276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</w:rPr>
      </w:pPr>
      <w:r w:rsidRPr="00CB0302">
        <w:rPr>
          <w:rFonts w:asciiTheme="minorHAnsi" w:hAnsiTheme="minorHAnsi" w:cstheme="minorHAnsi"/>
        </w:rPr>
        <w:t xml:space="preserve">Que las autoridades auxiliares municipales, </w:t>
      </w:r>
      <w:r w:rsidRPr="00CB0302">
        <w:rPr>
          <w:rFonts w:asciiTheme="minorHAnsi" w:hAnsiTheme="minorHAnsi" w:cstheme="minorHAnsi"/>
          <w:lang w:eastAsia="es-MX"/>
        </w:rPr>
        <w:t>constituyen células básicas de organización política y de representación popular quienes</w:t>
      </w:r>
      <w:r w:rsidRPr="00CB0302">
        <w:rPr>
          <w:rFonts w:asciiTheme="minorHAnsi" w:hAnsiTheme="minorHAnsi" w:cstheme="minorHAnsi"/>
        </w:rPr>
        <w:t xml:space="preserve"> ejercerán en la demarcación territorial que les corresponda, las atribuciones que les delegue el Ayuntamiento y el Presidente Municipal y las que le confiera esta Ley y la reglamentación municipal que corresponda, con el propósito de mantener el orden, la tranquilidad, la paz social, la seguridad y la protección de los vecinos, por lo que el Municipio de Cuernavaca, cuenta con las siguientes Ayudantías Municipales: I.- Acapantzingo</w:t>
      </w:r>
      <w:r w:rsidRPr="000E5EEB">
        <w:rPr>
          <w:rFonts w:asciiTheme="minorHAnsi" w:hAnsiTheme="minorHAnsi" w:cstheme="minorHAnsi"/>
        </w:rPr>
        <w:t xml:space="preserve">; II.- </w:t>
      </w:r>
      <w:proofErr w:type="spellStart"/>
      <w:r w:rsidRPr="000E5EEB">
        <w:rPr>
          <w:rFonts w:asciiTheme="minorHAnsi" w:hAnsiTheme="minorHAnsi" w:cstheme="minorHAnsi"/>
        </w:rPr>
        <w:t>Ahuatepec</w:t>
      </w:r>
      <w:proofErr w:type="spellEnd"/>
      <w:r w:rsidRPr="000E5EEB">
        <w:rPr>
          <w:rFonts w:asciiTheme="minorHAnsi" w:hAnsiTheme="minorHAnsi" w:cstheme="minorHAnsi"/>
        </w:rPr>
        <w:t xml:space="preserve">; III.- Buena Vista del Monte; IV.- San Juan Chapultepec; V.- </w:t>
      </w:r>
      <w:proofErr w:type="spellStart"/>
      <w:r w:rsidRPr="000E5EEB">
        <w:rPr>
          <w:rFonts w:asciiTheme="minorHAnsi" w:hAnsiTheme="minorHAnsi" w:cstheme="minorHAnsi"/>
        </w:rPr>
        <w:t>Chipitlán</w:t>
      </w:r>
      <w:proofErr w:type="spellEnd"/>
      <w:r w:rsidRPr="000E5EEB">
        <w:rPr>
          <w:rFonts w:asciiTheme="minorHAnsi" w:hAnsiTheme="minorHAnsi" w:cstheme="minorHAnsi"/>
        </w:rPr>
        <w:t xml:space="preserve">; VI.- </w:t>
      </w:r>
      <w:proofErr w:type="spellStart"/>
      <w:r w:rsidRPr="000E5EEB">
        <w:rPr>
          <w:rFonts w:asciiTheme="minorHAnsi" w:hAnsiTheme="minorHAnsi" w:cstheme="minorHAnsi"/>
        </w:rPr>
        <w:t>Ocotepec</w:t>
      </w:r>
      <w:proofErr w:type="spellEnd"/>
      <w:r w:rsidRPr="000E5EEB">
        <w:rPr>
          <w:rFonts w:asciiTheme="minorHAnsi" w:hAnsiTheme="minorHAnsi" w:cstheme="minorHAnsi"/>
        </w:rPr>
        <w:t xml:space="preserve">; VII.- San Antón; VIII.- San Lorenzo Chamilpa; IX.- Santa María </w:t>
      </w:r>
      <w:proofErr w:type="spellStart"/>
      <w:r w:rsidRPr="000E5EEB">
        <w:rPr>
          <w:rFonts w:asciiTheme="minorHAnsi" w:hAnsiTheme="minorHAnsi" w:cstheme="minorHAnsi"/>
        </w:rPr>
        <w:t>Ahuacatitlán</w:t>
      </w:r>
      <w:proofErr w:type="spellEnd"/>
      <w:r w:rsidRPr="000E5EEB">
        <w:rPr>
          <w:rFonts w:asciiTheme="minorHAnsi" w:hAnsiTheme="minorHAnsi" w:cstheme="minorHAnsi"/>
        </w:rPr>
        <w:t xml:space="preserve">; X.- </w:t>
      </w:r>
      <w:proofErr w:type="spellStart"/>
      <w:r w:rsidRPr="000E5EEB">
        <w:rPr>
          <w:rFonts w:asciiTheme="minorHAnsi" w:hAnsiTheme="minorHAnsi" w:cstheme="minorHAnsi"/>
        </w:rPr>
        <w:t>Tetela</w:t>
      </w:r>
      <w:proofErr w:type="spellEnd"/>
      <w:r w:rsidRPr="000E5EEB">
        <w:rPr>
          <w:rFonts w:asciiTheme="minorHAnsi" w:hAnsiTheme="minorHAnsi" w:cstheme="minorHAnsi"/>
        </w:rPr>
        <w:t xml:space="preserve"> del Monte; y XI.- Tlaltenango. XII.- Amatitlán.</w:t>
      </w:r>
    </w:p>
    <w:p w:rsidR="009D7276" w:rsidRPr="00CB0302" w:rsidRDefault="009D7276" w:rsidP="009D7276">
      <w:pPr>
        <w:pStyle w:val="NormalWeb"/>
        <w:spacing w:after="240"/>
        <w:jc w:val="both"/>
        <w:rPr>
          <w:rFonts w:asciiTheme="minorHAnsi" w:hAnsiTheme="minorHAnsi" w:cstheme="minorHAnsi"/>
        </w:rPr>
      </w:pPr>
      <w:r w:rsidRPr="00CB0302">
        <w:rPr>
          <w:rFonts w:asciiTheme="minorHAnsi" w:hAnsiTheme="minorHAnsi" w:cstheme="minorHAnsi"/>
          <w:lang w:eastAsia="es-MX"/>
        </w:rPr>
        <w:t>Que atendiendo al artículo 38 fracción XXII de la Ley Orgánica Municipal del Estado de Morelos, podrá c</w:t>
      </w:r>
      <w:r w:rsidRPr="00CB0302">
        <w:rPr>
          <w:rFonts w:asciiTheme="minorHAnsi" w:hAnsiTheme="minorHAnsi" w:cstheme="minorHAnsi"/>
        </w:rPr>
        <w:t xml:space="preserve">onvocar a elecciones de ayudantes municipales en los términos que establezcan las leyes y en concordancia con lo establecido en los artículos 104 y 106 del mismo ordenamiento legal, los ayudantes municipales durarán en su cargo el mismo período que los Ayuntamientos, a partir del día 1 de abril del año siguiente a la elección ordinaria del Ayuntamiento. Los ayudantes municipales serán electos por votación popular directa, conforme al principio de mayoría relativa, así como por lo </w:t>
      </w:r>
      <w:r w:rsidRPr="00CB0302">
        <w:rPr>
          <w:rFonts w:asciiTheme="minorHAnsi" w:hAnsiTheme="minorHAnsi" w:cstheme="minorHAnsi"/>
        </w:rPr>
        <w:lastRenderedPageBreak/>
        <w:t xml:space="preserve">establecido por el artículo 119 del Reglamento de Gobierno y la Administración </w:t>
      </w:r>
      <w:r w:rsidRPr="00CB0302">
        <w:rPr>
          <w:rFonts w:asciiTheme="minorHAnsi" w:hAnsiTheme="minorHAnsi" w:cstheme="minorHAnsi"/>
        </w:rPr>
        <w:br/>
        <w:t>Pública Municipal de Cuernavaca, Morelos.</w:t>
      </w:r>
    </w:p>
    <w:p w:rsidR="009D7276" w:rsidRDefault="009D7276" w:rsidP="009D7276">
      <w:pPr>
        <w:pStyle w:val="NormalWeb"/>
        <w:spacing w:after="240"/>
        <w:jc w:val="both"/>
        <w:rPr>
          <w:rFonts w:asciiTheme="minorHAnsi" w:hAnsiTheme="minorHAnsi" w:cstheme="minorHAnsi"/>
        </w:rPr>
      </w:pPr>
      <w:r w:rsidRPr="00CB0302">
        <w:rPr>
          <w:rFonts w:asciiTheme="minorHAnsi" w:hAnsiTheme="minorHAnsi" w:cstheme="minorHAnsi"/>
        </w:rPr>
        <w:t>En las elecciones de los ayudantes municipales solamente podrán participar en el proceso de elección los vecinos del Municipio cuyo domicilio pertenezca a la demarcación de la elección y que se encuentren inscritos en la lista nominal del Municipio, llevando a cabo la elección dentro de la segunda quincena del mes de marzo del año siguiente al de los comicios para elegir el Ayuntamiento, por otro lado, será el Ayunta</w:t>
      </w:r>
      <w:r>
        <w:rPr>
          <w:rFonts w:asciiTheme="minorHAnsi" w:hAnsiTheme="minorHAnsi" w:cstheme="minorHAnsi"/>
        </w:rPr>
        <w:t>miento quien emita convocatoria.</w:t>
      </w:r>
    </w:p>
    <w:p w:rsidR="004469F5" w:rsidRPr="004469F5" w:rsidRDefault="00DA0AA4" w:rsidP="004469F5">
      <w:pPr>
        <w:pStyle w:val="NormalWeb"/>
        <w:spacing w:before="0" w:beforeAutospacing="0" w:after="0" w:afterAutospacing="0"/>
        <w:jc w:val="both"/>
        <w:rPr>
          <w:rFonts w:asciiTheme="minorHAnsi" w:eastAsia="Gulim" w:hAnsiTheme="minorHAnsi" w:cstheme="minorHAnsi"/>
        </w:rPr>
      </w:pPr>
      <w:r w:rsidRPr="00DA0AA4">
        <w:rPr>
          <w:rFonts w:asciiTheme="minorHAnsi" w:eastAsia="Gulim" w:hAnsiTheme="minorHAnsi" w:cstheme="minorHAnsi"/>
        </w:rPr>
        <w:t>Qu</w:t>
      </w:r>
      <w:r w:rsidR="00764AED">
        <w:rPr>
          <w:rFonts w:asciiTheme="minorHAnsi" w:eastAsia="Gulim" w:hAnsiTheme="minorHAnsi" w:cstheme="minorHAnsi"/>
        </w:rPr>
        <w:t>e mediante Sesión Ordinaria de C</w:t>
      </w:r>
      <w:r w:rsidRPr="00DA0AA4">
        <w:rPr>
          <w:rFonts w:asciiTheme="minorHAnsi" w:eastAsia="Gulim" w:hAnsiTheme="minorHAnsi" w:cstheme="minorHAnsi"/>
        </w:rPr>
        <w:t xml:space="preserve">abildo de fecha 09 de febrero de 2022 y mediante acuerdo </w:t>
      </w:r>
      <w:r w:rsidRPr="00DA0AA4">
        <w:rPr>
          <w:rFonts w:asciiTheme="minorHAnsi" w:hAnsiTheme="minorHAnsi" w:cstheme="minorHAnsi"/>
          <w:bCs/>
        </w:rPr>
        <w:t xml:space="preserve">SO/AC-37/09-II-2022 </w:t>
      </w:r>
      <w:r w:rsidR="00764AED">
        <w:rPr>
          <w:rFonts w:asciiTheme="minorHAnsi" w:hAnsiTheme="minorHAnsi" w:cstheme="minorHAnsi"/>
          <w:bCs/>
          <w:color w:val="000000"/>
          <w:lang w:val="es-MX"/>
        </w:rPr>
        <w:t>fue</w:t>
      </w:r>
      <w:r>
        <w:rPr>
          <w:rFonts w:asciiTheme="minorHAnsi" w:hAnsiTheme="minorHAnsi" w:cstheme="minorHAnsi"/>
          <w:bCs/>
          <w:color w:val="000000"/>
          <w:lang w:val="es-MX"/>
        </w:rPr>
        <w:t xml:space="preserve"> instala</w:t>
      </w:r>
      <w:r w:rsidR="00764AED">
        <w:rPr>
          <w:rFonts w:asciiTheme="minorHAnsi" w:hAnsiTheme="minorHAnsi" w:cstheme="minorHAnsi"/>
          <w:bCs/>
          <w:color w:val="000000"/>
          <w:lang w:val="es-MX"/>
        </w:rPr>
        <w:t>da</w:t>
      </w:r>
      <w:r>
        <w:rPr>
          <w:rFonts w:asciiTheme="minorHAnsi" w:hAnsiTheme="minorHAnsi" w:cstheme="minorHAnsi"/>
          <w:bCs/>
          <w:color w:val="000000"/>
          <w:lang w:val="es-MX"/>
        </w:rPr>
        <w:t xml:space="preserve"> la Junta Electoral M</w:t>
      </w:r>
      <w:r w:rsidRPr="00DA0AA4">
        <w:rPr>
          <w:rFonts w:asciiTheme="minorHAnsi" w:hAnsiTheme="minorHAnsi" w:cstheme="minorHAnsi"/>
          <w:bCs/>
          <w:color w:val="000000"/>
          <w:lang w:val="es-MX"/>
        </w:rPr>
        <w:t>unicipal,</w:t>
      </w:r>
      <w:r w:rsidR="00764AED">
        <w:rPr>
          <w:rFonts w:asciiTheme="minorHAnsi" w:hAnsiTheme="minorHAnsi" w:cstheme="minorHAnsi"/>
          <w:bCs/>
          <w:color w:val="000000"/>
          <w:lang w:val="es-MX"/>
        </w:rPr>
        <w:t xml:space="preserve"> esto</w:t>
      </w:r>
      <w:r w:rsidRPr="00DA0AA4">
        <w:rPr>
          <w:rFonts w:asciiTheme="minorHAnsi" w:hAnsiTheme="minorHAnsi" w:cstheme="minorHAnsi"/>
          <w:bCs/>
          <w:color w:val="000000"/>
          <w:lang w:val="es-MX"/>
        </w:rPr>
        <w:t xml:space="preserve"> con fundamento en lo dispuesto por el artículo 106 de la </w:t>
      </w:r>
      <w:r>
        <w:rPr>
          <w:rFonts w:asciiTheme="minorHAnsi" w:hAnsiTheme="minorHAnsi" w:cstheme="minorHAnsi"/>
          <w:bCs/>
          <w:color w:val="000000"/>
          <w:lang w:val="es-MX"/>
        </w:rPr>
        <w:t>Ley Orgánica Municipal del E</w:t>
      </w:r>
      <w:r w:rsidRPr="00DA0AA4">
        <w:rPr>
          <w:rFonts w:asciiTheme="minorHAnsi" w:hAnsiTheme="minorHAnsi" w:cstheme="minorHAnsi"/>
          <w:bCs/>
          <w:color w:val="000000"/>
          <w:lang w:val="es-MX"/>
        </w:rPr>
        <w:t xml:space="preserve">stado de Morelos y 9 del </w:t>
      </w:r>
      <w:r>
        <w:rPr>
          <w:rFonts w:asciiTheme="minorHAnsi" w:hAnsiTheme="minorHAnsi" w:cstheme="minorHAnsi"/>
          <w:bCs/>
          <w:color w:val="000000"/>
          <w:lang w:val="es-MX"/>
        </w:rPr>
        <w:t>Reglamento para la Elección de las Autoridades Auxiliares M</w:t>
      </w:r>
      <w:r w:rsidRPr="00DA0AA4">
        <w:rPr>
          <w:rFonts w:asciiTheme="minorHAnsi" w:hAnsiTheme="minorHAnsi" w:cstheme="minorHAnsi"/>
          <w:bCs/>
          <w:color w:val="000000"/>
          <w:lang w:val="es-MX"/>
        </w:rPr>
        <w:t>unicipales de Cuernavaca, Morelos</w:t>
      </w:r>
      <w:r w:rsidR="004469F5">
        <w:rPr>
          <w:rFonts w:asciiTheme="minorHAnsi" w:hAnsiTheme="minorHAnsi" w:cstheme="minorHAnsi"/>
          <w:bCs/>
          <w:color w:val="000000"/>
          <w:lang w:val="es-MX"/>
        </w:rPr>
        <w:t xml:space="preserve">, quedando integrada de la siguiente </w:t>
      </w:r>
      <w:r w:rsidR="004469F5" w:rsidRPr="004469F5">
        <w:rPr>
          <w:rFonts w:asciiTheme="minorHAnsi" w:eastAsia="Gulim" w:hAnsiTheme="minorHAnsi" w:cstheme="minorHAnsi"/>
        </w:rPr>
        <w:t>forma:</w:t>
      </w:r>
    </w:p>
    <w:p w:rsidR="004469F5" w:rsidRPr="004469F5" w:rsidRDefault="004469F5" w:rsidP="004469F5">
      <w:pPr>
        <w:tabs>
          <w:tab w:val="left" w:pos="0"/>
          <w:tab w:val="left" w:pos="10065"/>
          <w:tab w:val="left" w:pos="10206"/>
        </w:tabs>
        <w:spacing w:line="276" w:lineRule="auto"/>
        <w:ind w:right="-1"/>
        <w:jc w:val="both"/>
        <w:rPr>
          <w:rFonts w:eastAsia="Gulim" w:cstheme="minorHAnsi"/>
        </w:rPr>
      </w:pPr>
    </w:p>
    <w:p w:rsidR="004469F5" w:rsidRPr="004469F5" w:rsidRDefault="004469F5" w:rsidP="004469F5">
      <w:pPr>
        <w:tabs>
          <w:tab w:val="left" w:pos="10065"/>
          <w:tab w:val="left" w:pos="10206"/>
        </w:tabs>
        <w:spacing w:line="276" w:lineRule="auto"/>
        <w:ind w:left="851" w:right="-1"/>
        <w:jc w:val="both"/>
        <w:rPr>
          <w:rFonts w:eastAsia="Gulim" w:cstheme="minorHAnsi"/>
          <w:b/>
        </w:rPr>
      </w:pPr>
      <w:r w:rsidRPr="004469F5">
        <w:rPr>
          <w:rFonts w:eastAsia="Gulim" w:cstheme="minorHAnsi"/>
          <w:b/>
        </w:rPr>
        <w:t xml:space="preserve">I. Presidente: </w:t>
      </w:r>
      <w:r w:rsidRPr="004469F5">
        <w:rPr>
          <w:rFonts w:eastAsia="Gulim" w:cstheme="minorHAnsi"/>
        </w:rPr>
        <w:t xml:space="preserve">Persona Titular de la Presidencia Municipal, José Luis </w:t>
      </w:r>
      <w:proofErr w:type="spellStart"/>
      <w:r w:rsidRPr="004469F5">
        <w:rPr>
          <w:rFonts w:eastAsia="Gulim" w:cstheme="minorHAnsi"/>
        </w:rPr>
        <w:t>Urióstegui</w:t>
      </w:r>
      <w:proofErr w:type="spellEnd"/>
      <w:r w:rsidRPr="004469F5">
        <w:rPr>
          <w:rFonts w:eastAsia="Gulim" w:cstheme="minorHAnsi"/>
        </w:rPr>
        <w:t xml:space="preserve"> Salgado.</w:t>
      </w:r>
    </w:p>
    <w:p w:rsidR="004469F5" w:rsidRPr="004469F5" w:rsidRDefault="004469F5" w:rsidP="004469F5">
      <w:pPr>
        <w:spacing w:line="276" w:lineRule="auto"/>
        <w:ind w:left="851" w:right="567"/>
        <w:jc w:val="both"/>
        <w:rPr>
          <w:rFonts w:eastAsia="Arial Unicode MS" w:cstheme="minorHAnsi"/>
        </w:rPr>
      </w:pPr>
      <w:r w:rsidRPr="004469F5">
        <w:rPr>
          <w:rFonts w:eastAsia="Gulim" w:cstheme="minorHAnsi"/>
          <w:b/>
        </w:rPr>
        <w:t xml:space="preserve">II. Secretario: </w:t>
      </w:r>
      <w:r w:rsidRPr="004469F5">
        <w:rPr>
          <w:rFonts w:cstheme="minorHAnsi"/>
        </w:rPr>
        <w:t>Representante del Instituto Estatal Electoral del Estado, Carlos Facundo Jaimes Aguilar.</w:t>
      </w:r>
    </w:p>
    <w:p w:rsidR="004469F5" w:rsidRPr="004469F5" w:rsidRDefault="004469F5" w:rsidP="004469F5">
      <w:pPr>
        <w:tabs>
          <w:tab w:val="left" w:pos="10065"/>
          <w:tab w:val="left" w:pos="10206"/>
        </w:tabs>
        <w:spacing w:line="276" w:lineRule="auto"/>
        <w:ind w:left="851" w:right="-1"/>
        <w:jc w:val="both"/>
        <w:rPr>
          <w:rFonts w:eastAsia="Gulim" w:cstheme="minorHAnsi"/>
        </w:rPr>
      </w:pPr>
      <w:r w:rsidRPr="004469F5">
        <w:rPr>
          <w:rFonts w:eastAsia="Gulim" w:cstheme="minorHAnsi"/>
          <w:b/>
        </w:rPr>
        <w:t xml:space="preserve">III. Representante de los Regidores de primera minoría: </w:t>
      </w:r>
      <w:r w:rsidRPr="004469F5">
        <w:rPr>
          <w:rFonts w:eastAsia="Gulim" w:cstheme="minorHAnsi"/>
        </w:rPr>
        <w:t xml:space="preserve">Jesús </w:t>
      </w:r>
      <w:proofErr w:type="spellStart"/>
      <w:r w:rsidRPr="004469F5">
        <w:rPr>
          <w:rFonts w:eastAsia="Gulim" w:cstheme="minorHAnsi"/>
        </w:rPr>
        <w:t>Tlacaelel</w:t>
      </w:r>
      <w:proofErr w:type="spellEnd"/>
      <w:r w:rsidRPr="004469F5">
        <w:rPr>
          <w:rFonts w:eastAsia="Gulim" w:cstheme="minorHAnsi"/>
        </w:rPr>
        <w:t xml:space="preserve"> Rosales Puebla.</w:t>
      </w:r>
    </w:p>
    <w:p w:rsidR="00DA0AA4" w:rsidRPr="00DA0AA4" w:rsidRDefault="00DA0AA4" w:rsidP="00DA0AA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:rsidR="009D7276" w:rsidRDefault="00764AED" w:rsidP="009D7276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Que mediante Sesión Ordinaria de Cabildo y acuerdo </w:t>
      </w:r>
      <w:r w:rsidRPr="009D7276">
        <w:rPr>
          <w:rFonts w:asciiTheme="minorHAnsi" w:hAnsiTheme="minorHAnsi" w:cstheme="minorHAnsi"/>
        </w:rPr>
        <w:t>SO/AC-42/23-II-2022</w:t>
      </w:r>
      <w:r>
        <w:rPr>
          <w:rFonts w:asciiTheme="minorHAnsi" w:hAnsiTheme="minorHAnsi" w:cstheme="minorHAnsi"/>
        </w:rPr>
        <w:t xml:space="preserve"> fue aprobada la convocatoria expedida por </w:t>
      </w:r>
      <w:r w:rsidRPr="00CB0302">
        <w:rPr>
          <w:rFonts w:asciiTheme="minorHAnsi" w:hAnsiTheme="minorHAnsi" w:cstheme="minorHAnsi"/>
        </w:rPr>
        <w:t>la Ju</w:t>
      </w:r>
      <w:r>
        <w:rPr>
          <w:rFonts w:asciiTheme="minorHAnsi" w:hAnsiTheme="minorHAnsi" w:cstheme="minorHAnsi"/>
        </w:rPr>
        <w:t xml:space="preserve">nta Electoral Municipal, </w:t>
      </w:r>
      <w:r w:rsidR="009D7276" w:rsidRPr="00CB0302">
        <w:rPr>
          <w:rFonts w:asciiTheme="minorHAnsi" w:hAnsiTheme="minorHAnsi" w:cstheme="minorHAnsi"/>
        </w:rPr>
        <w:t xml:space="preserve">con el objeto de citar a la ciudadanía a participar en las elecciones </w:t>
      </w:r>
      <w:r w:rsidR="009D7276">
        <w:rPr>
          <w:rFonts w:asciiTheme="minorHAnsi" w:hAnsiTheme="minorHAnsi" w:cstheme="minorHAnsi"/>
        </w:rPr>
        <w:t xml:space="preserve">mismas que en este periodo únicamente se efectuaron en </w:t>
      </w:r>
      <w:r w:rsidR="009D7276" w:rsidRPr="00CB0302">
        <w:rPr>
          <w:rFonts w:asciiTheme="minorHAnsi" w:hAnsiTheme="minorHAnsi" w:cstheme="minorHAnsi"/>
        </w:rPr>
        <w:t>I.- Acapantzingo</w:t>
      </w:r>
      <w:r w:rsidR="009D7276" w:rsidRPr="000E5EEB">
        <w:rPr>
          <w:rFonts w:asciiTheme="minorHAnsi" w:hAnsiTheme="minorHAnsi" w:cstheme="minorHAnsi"/>
        </w:rPr>
        <w:t>; II.-</w:t>
      </w:r>
      <w:r w:rsidR="009D7276">
        <w:rPr>
          <w:rFonts w:asciiTheme="minorHAnsi" w:hAnsiTheme="minorHAnsi" w:cstheme="minorHAnsi"/>
        </w:rPr>
        <w:t xml:space="preserve"> San Juan Chapultepec; III</w:t>
      </w:r>
      <w:r w:rsidR="009D7276" w:rsidRPr="00CB0302">
        <w:rPr>
          <w:rFonts w:asciiTheme="minorHAnsi" w:hAnsiTheme="minorHAnsi" w:cstheme="minorHAnsi"/>
        </w:rPr>
        <w:t xml:space="preserve">.- </w:t>
      </w:r>
      <w:proofErr w:type="spellStart"/>
      <w:r w:rsidR="009D7276" w:rsidRPr="00CB0302">
        <w:rPr>
          <w:rFonts w:asciiTheme="minorHAnsi" w:hAnsiTheme="minorHAnsi" w:cstheme="minorHAnsi"/>
        </w:rPr>
        <w:t>Chipitlán</w:t>
      </w:r>
      <w:proofErr w:type="spellEnd"/>
      <w:r w:rsidR="009D7276" w:rsidRPr="00CB0302">
        <w:rPr>
          <w:rFonts w:asciiTheme="minorHAnsi" w:hAnsiTheme="minorHAnsi" w:cstheme="minorHAnsi"/>
        </w:rPr>
        <w:t xml:space="preserve">; </w:t>
      </w:r>
      <w:r w:rsidR="009D7276">
        <w:rPr>
          <w:rFonts w:asciiTheme="minorHAnsi" w:hAnsiTheme="minorHAnsi" w:cstheme="minorHAnsi"/>
        </w:rPr>
        <w:t>IV</w:t>
      </w:r>
      <w:r w:rsidR="009D7276" w:rsidRPr="00CB0302">
        <w:rPr>
          <w:rFonts w:asciiTheme="minorHAnsi" w:hAnsiTheme="minorHAnsi" w:cstheme="minorHAnsi"/>
        </w:rPr>
        <w:t xml:space="preserve">.- San Antón; V.- San Lorenzo Chamilpa; </w:t>
      </w:r>
      <w:proofErr w:type="gramStart"/>
      <w:r w:rsidR="009D7276">
        <w:rPr>
          <w:rFonts w:asciiTheme="minorHAnsi" w:hAnsiTheme="minorHAnsi" w:cstheme="minorHAnsi"/>
        </w:rPr>
        <w:t>V</w:t>
      </w:r>
      <w:r w:rsidR="009D7276" w:rsidRPr="00CB0302">
        <w:rPr>
          <w:rFonts w:asciiTheme="minorHAnsi" w:hAnsiTheme="minorHAnsi" w:cstheme="minorHAnsi"/>
        </w:rPr>
        <w:t>I</w:t>
      </w:r>
      <w:r w:rsidR="009D7276">
        <w:rPr>
          <w:rFonts w:asciiTheme="minorHAnsi" w:hAnsiTheme="minorHAnsi" w:cstheme="minorHAnsi"/>
        </w:rPr>
        <w:t>.-</w:t>
      </w:r>
      <w:proofErr w:type="gramEnd"/>
      <w:r w:rsidR="009D7276">
        <w:rPr>
          <w:rFonts w:asciiTheme="minorHAnsi" w:hAnsiTheme="minorHAnsi" w:cstheme="minorHAnsi"/>
        </w:rPr>
        <w:t xml:space="preserve"> Santa María </w:t>
      </w:r>
      <w:proofErr w:type="spellStart"/>
      <w:r w:rsidR="009D7276">
        <w:rPr>
          <w:rFonts w:asciiTheme="minorHAnsi" w:hAnsiTheme="minorHAnsi" w:cstheme="minorHAnsi"/>
        </w:rPr>
        <w:t>Ahuacatitlán</w:t>
      </w:r>
      <w:proofErr w:type="spellEnd"/>
      <w:r w:rsidR="009D7276">
        <w:rPr>
          <w:rFonts w:asciiTheme="minorHAnsi" w:hAnsiTheme="minorHAnsi" w:cstheme="minorHAnsi"/>
        </w:rPr>
        <w:t>; VII</w:t>
      </w:r>
      <w:r w:rsidR="009D7276" w:rsidRPr="00CB0302">
        <w:rPr>
          <w:rFonts w:asciiTheme="minorHAnsi" w:hAnsiTheme="minorHAnsi" w:cstheme="minorHAnsi"/>
        </w:rPr>
        <w:t xml:space="preserve">.- </w:t>
      </w:r>
      <w:proofErr w:type="spellStart"/>
      <w:r w:rsidR="009D7276" w:rsidRPr="00CB0302">
        <w:rPr>
          <w:rFonts w:asciiTheme="minorHAnsi" w:hAnsiTheme="minorHAnsi" w:cstheme="minorHAnsi"/>
        </w:rPr>
        <w:t>Te</w:t>
      </w:r>
      <w:r w:rsidR="009D7276">
        <w:rPr>
          <w:rFonts w:asciiTheme="minorHAnsi" w:hAnsiTheme="minorHAnsi" w:cstheme="minorHAnsi"/>
        </w:rPr>
        <w:t>tela</w:t>
      </w:r>
      <w:proofErr w:type="spellEnd"/>
      <w:r w:rsidR="009D7276">
        <w:rPr>
          <w:rFonts w:asciiTheme="minorHAnsi" w:hAnsiTheme="minorHAnsi" w:cstheme="minorHAnsi"/>
        </w:rPr>
        <w:t xml:space="preserve"> del Monte; y VIII.- Tlaltenango. IX</w:t>
      </w:r>
      <w:r w:rsidR="009D7276" w:rsidRPr="00CB0302">
        <w:rPr>
          <w:rFonts w:asciiTheme="minorHAnsi" w:hAnsiTheme="minorHAnsi" w:cstheme="minorHAnsi"/>
        </w:rPr>
        <w:t>.- Amatitlán</w:t>
      </w:r>
      <w:r w:rsidR="009D727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misma que se le dio </w:t>
      </w:r>
      <w:r w:rsidRPr="00CB0302">
        <w:rPr>
          <w:rFonts w:asciiTheme="minorHAnsi" w:hAnsiTheme="minorHAnsi" w:cstheme="minorHAnsi"/>
        </w:rPr>
        <w:t>amplia difusión en la jurisdicción de la Colonia o C</w:t>
      </w:r>
      <w:r>
        <w:rPr>
          <w:rFonts w:asciiTheme="minorHAnsi" w:hAnsiTheme="minorHAnsi" w:cstheme="minorHAnsi"/>
        </w:rPr>
        <w:t xml:space="preserve">omunidad de que se trató. </w:t>
      </w:r>
    </w:p>
    <w:p w:rsidR="00A13CCC" w:rsidRPr="00AF7B4B" w:rsidRDefault="00A13CCC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>Que, de conformidad con lo señalado en dicha Convocatoria, el Ayuntamiento de Cuernavaca, apegado a la Ley Orgánica Municipal del Estado de Morelos, realizó diversas acciones para la preparación y desarrollo de la elección de Ayudantes Municipales.</w:t>
      </w:r>
    </w:p>
    <w:p w:rsidR="00A13CCC" w:rsidRPr="00AF7B4B" w:rsidRDefault="00A13CCC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F64DCA" w:rsidRDefault="00F64DCA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F64DCA" w:rsidRDefault="00F64DCA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F64DCA" w:rsidRDefault="00F64DCA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A13CCC" w:rsidRDefault="004469F5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  <w:r>
        <w:rPr>
          <w:rFonts w:eastAsia="Gulim"/>
        </w:rPr>
        <w:lastRenderedPageBreak/>
        <w:t>Que d</w:t>
      </w:r>
      <w:r w:rsidR="00A13CCC" w:rsidRPr="00AF7B4B">
        <w:rPr>
          <w:rFonts w:eastAsia="Gulim"/>
        </w:rPr>
        <w:t xml:space="preserve">urante los días </w:t>
      </w:r>
      <w:r w:rsidR="00DE7031">
        <w:rPr>
          <w:rFonts w:eastAsia="Gulim"/>
        </w:rPr>
        <w:t>veintiocho de febrero, uno, dos, tres y cuatro de marzo</w:t>
      </w:r>
      <w:r w:rsidR="00A13CCC" w:rsidRPr="00AF7B4B">
        <w:rPr>
          <w:rFonts w:eastAsia="Gulim"/>
        </w:rPr>
        <w:t xml:space="preserve">, se recibieron las solicitudes de registro de los aspirantes a candidatos a Ayudante Municipal del Poblado de </w:t>
      </w:r>
      <w:r w:rsidR="00DE7031">
        <w:rPr>
          <w:rFonts w:eastAsia="Gulim"/>
        </w:rPr>
        <w:t>Acapantzingo</w:t>
      </w:r>
      <w:r w:rsidR="00D77651">
        <w:rPr>
          <w:rFonts w:eastAsia="Gulim"/>
        </w:rPr>
        <w:t>.</w:t>
      </w:r>
    </w:p>
    <w:p w:rsidR="00D77651" w:rsidRPr="00AF7B4B" w:rsidRDefault="00D77651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7825B1">
        <w:rPr>
          <w:rFonts w:eastAsia="Gulim"/>
        </w:rPr>
        <w:t xml:space="preserve">Así mismo una vez concluido el periodo de registro, mediante </w:t>
      </w:r>
      <w:r w:rsidR="00305A83" w:rsidRPr="007825B1">
        <w:rPr>
          <w:rFonts w:eastAsia="Gulim"/>
        </w:rPr>
        <w:t xml:space="preserve">Acta de Aprobación de registros para candidatos a ayudantes municipales del municipio de Cuernavaca </w:t>
      </w:r>
      <w:r w:rsidRPr="007825B1">
        <w:rPr>
          <w:rFonts w:eastAsia="Gulim"/>
        </w:rPr>
        <w:t xml:space="preserve">de fecha </w:t>
      </w:r>
      <w:r w:rsidR="00305A83" w:rsidRPr="007825B1">
        <w:rPr>
          <w:rFonts w:eastAsia="Gulim"/>
        </w:rPr>
        <w:t>ocho de marzo de dos mil veintidós y</w:t>
      </w:r>
      <w:r w:rsidRPr="00AF7B4B">
        <w:rPr>
          <w:rFonts w:eastAsia="Gulim"/>
        </w:rPr>
        <w:t xml:space="preserve"> en términos de lo dispuesto por los artículos 8, 10 fracción VI; 15, 16, 17 y 23 del Reglamento para la Elección de las Autoridades Auxiliares Municipales de Cuernavaca, Morelos, se determinó respecto a la procedencia del registro de candidatos en el Acta de la Junta Electoral Municipal, como sigue: 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</w:rPr>
      </w:pPr>
    </w:p>
    <w:tbl>
      <w:tblPr>
        <w:tblW w:w="9789" w:type="dxa"/>
        <w:tblInd w:w="-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8"/>
        <w:gridCol w:w="3969"/>
        <w:gridCol w:w="4252"/>
      </w:tblGrid>
      <w:tr w:rsidR="00D77651" w:rsidRPr="00AF7B4B" w:rsidTr="00D77651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bCs/>
                <w:sz w:val="20"/>
                <w:szCs w:val="20"/>
              </w:rPr>
            </w:pPr>
            <w:r w:rsidRPr="00AF7B4B">
              <w:rPr>
                <w:rFonts w:eastAsia="Gulim"/>
                <w:b/>
                <w:bCs/>
                <w:sz w:val="20"/>
                <w:szCs w:val="20"/>
              </w:rPr>
              <w:t>PLANILLA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bCs/>
                <w:sz w:val="20"/>
                <w:szCs w:val="20"/>
              </w:rPr>
            </w:pPr>
            <w:r w:rsidRPr="00AF7B4B">
              <w:rPr>
                <w:rFonts w:eastAsia="Gulim"/>
                <w:b/>
                <w:bCs/>
                <w:sz w:val="20"/>
                <w:szCs w:val="20"/>
              </w:rPr>
              <w:t>PROPIETARIO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bCs/>
                <w:sz w:val="20"/>
                <w:szCs w:val="20"/>
              </w:rPr>
            </w:pPr>
            <w:r w:rsidRPr="00AF7B4B">
              <w:rPr>
                <w:rFonts w:eastAsia="Gulim"/>
                <w:b/>
                <w:bCs/>
                <w:sz w:val="20"/>
                <w:szCs w:val="20"/>
              </w:rPr>
              <w:t>SUPLENTE</w:t>
            </w:r>
          </w:p>
        </w:tc>
      </w:tr>
      <w:tr w:rsidR="00D77651" w:rsidRPr="00AF7B4B" w:rsidTr="00B5376D">
        <w:trPr>
          <w:trHeight w:val="421"/>
        </w:trPr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651" w:rsidRPr="00AF7B4B" w:rsidRDefault="00B5376D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VINO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651" w:rsidRPr="00AF7B4B" w:rsidRDefault="00B5376D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EDGAR ARTURO JUÁREZ PADILLA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651" w:rsidRPr="00AF7B4B" w:rsidRDefault="00B5376D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ENRIQUE TAPIA PATRICIO</w:t>
            </w:r>
          </w:p>
        </w:tc>
      </w:tr>
      <w:tr w:rsidR="00D77651" w:rsidRPr="00AF7B4B" w:rsidTr="00B5376D">
        <w:trPr>
          <w:trHeight w:val="422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651" w:rsidRPr="00AF7B4B" w:rsidRDefault="00B5376D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AZUL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651" w:rsidRPr="00AF7B4B" w:rsidRDefault="00B5376D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OSCAR MANUEL ROJAS MORALES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651" w:rsidRPr="00AF7B4B" w:rsidRDefault="00B5376D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SALVADOR ARTURO QUIROZ MUJICA</w:t>
            </w:r>
          </w:p>
        </w:tc>
      </w:tr>
      <w:tr w:rsidR="00D77651" w:rsidRPr="00AF7B4B" w:rsidTr="00B5376D">
        <w:trPr>
          <w:trHeight w:val="419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651" w:rsidRPr="00AF7B4B" w:rsidRDefault="00B5376D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BLANCA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651" w:rsidRPr="00AF7B4B" w:rsidRDefault="00B5376D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CONRADO JUÁREZ TAPIA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651" w:rsidRPr="00AF7B4B" w:rsidRDefault="00B5376D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 xml:space="preserve">RICARDO GALEANA CHÁVEZ </w:t>
            </w:r>
          </w:p>
        </w:tc>
      </w:tr>
      <w:tr w:rsidR="00D77651" w:rsidRPr="00AF7B4B" w:rsidTr="00B5376D">
        <w:trPr>
          <w:trHeight w:val="407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651" w:rsidRPr="00AF7B4B" w:rsidRDefault="00B5376D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VERDE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651" w:rsidRPr="00AF7B4B" w:rsidRDefault="00B5376D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HÉCTOR PÉREZ BRITO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651" w:rsidRPr="00AF7B4B" w:rsidRDefault="00B5376D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HILDA NAYROBI BAUTISTA CORTÉS</w:t>
            </w:r>
          </w:p>
        </w:tc>
      </w:tr>
    </w:tbl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</w:rPr>
      </w:pPr>
    </w:p>
    <w:p w:rsidR="00D77651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 xml:space="preserve">Que para el Poblado de </w:t>
      </w:r>
      <w:r w:rsidR="00574DF1">
        <w:rPr>
          <w:rFonts w:eastAsia="Gulim"/>
        </w:rPr>
        <w:t>Acapantzingo</w:t>
      </w:r>
      <w:r w:rsidRPr="00AF7B4B">
        <w:rPr>
          <w:rFonts w:eastAsia="Gulim"/>
        </w:rPr>
        <w:t xml:space="preserve">, se elaboraron </w:t>
      </w:r>
      <w:r w:rsidR="00C429BF">
        <w:rPr>
          <w:rFonts w:eastAsia="Gulim"/>
        </w:rPr>
        <w:t>2500</w:t>
      </w:r>
      <w:r w:rsidRPr="00AF7B4B">
        <w:rPr>
          <w:rFonts w:eastAsia="Gulim"/>
        </w:rPr>
        <w:t xml:space="preserve"> boletas, repartidas en la casilla básica </w:t>
      </w:r>
      <w:r w:rsidR="001B493D">
        <w:rPr>
          <w:rFonts w:eastAsia="Gulim"/>
        </w:rPr>
        <w:t>mil ochocientas</w:t>
      </w:r>
      <w:r w:rsidRPr="00AF7B4B">
        <w:rPr>
          <w:rFonts w:eastAsia="Gulim"/>
        </w:rPr>
        <w:t xml:space="preserve"> boletas y en la casilla contigua </w:t>
      </w:r>
      <w:r w:rsidR="001B493D">
        <w:rPr>
          <w:rFonts w:eastAsia="Gulim"/>
        </w:rPr>
        <w:t>setecientas</w:t>
      </w:r>
      <w:r w:rsidR="00305A83">
        <w:rPr>
          <w:rFonts w:eastAsia="Gulim"/>
        </w:rPr>
        <w:t xml:space="preserve"> boletas.</w:t>
      </w:r>
    </w:p>
    <w:p w:rsidR="00305A83" w:rsidRPr="00AF7B4B" w:rsidRDefault="00305A83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223913">
        <w:rPr>
          <w:rFonts w:eastAsia="Gulim"/>
        </w:rPr>
        <w:t>Que por Acuerdo de la Junta Electoral Municipal, a fin de que el ej</w:t>
      </w:r>
      <w:r w:rsidR="000B2105" w:rsidRPr="00223913">
        <w:rPr>
          <w:rFonts w:eastAsia="Gulim"/>
        </w:rPr>
        <w:t>ercicio democrático llevado</w:t>
      </w:r>
      <w:r w:rsidRPr="00223913">
        <w:rPr>
          <w:rFonts w:eastAsia="Gulim"/>
        </w:rPr>
        <w:t xml:space="preserve"> a cabo el día </w:t>
      </w:r>
      <w:r w:rsidR="000B2105" w:rsidRPr="00223913">
        <w:rPr>
          <w:rFonts w:eastAsia="Gulim"/>
        </w:rPr>
        <w:t>20</w:t>
      </w:r>
      <w:r w:rsidRPr="00223913">
        <w:rPr>
          <w:rFonts w:eastAsia="Gulim"/>
        </w:rPr>
        <w:t xml:space="preserve"> de marzo del presente año, se encontrara dotado de mayor transparencia y certeza para los electores; así como los candidatos participantes en el proceso de elección de Ayudantes Municipales de Cuernavaca para el periodo 20</w:t>
      </w:r>
      <w:r w:rsidR="000B2105" w:rsidRPr="00223913">
        <w:rPr>
          <w:rFonts w:eastAsia="Gulim"/>
        </w:rPr>
        <w:t>22-2024</w:t>
      </w:r>
      <w:r w:rsidRPr="00223913">
        <w:rPr>
          <w:rFonts w:eastAsia="Gulim"/>
        </w:rPr>
        <w:t>, convocó a los habitantes del Municipio de Cuernavaca que desearan participar en calidad de Observadores ciudadanos en dicha elección</w:t>
      </w:r>
      <w:r w:rsidR="009A340E">
        <w:rPr>
          <w:rFonts w:eastAsia="Gulim"/>
        </w:rPr>
        <w:t>,</w:t>
      </w:r>
      <w:r w:rsidRPr="00223913">
        <w:rPr>
          <w:rFonts w:eastAsia="Gulim"/>
        </w:rPr>
        <w:t xml:space="preserve"> atendida por la ciudadanía que participó en cada uno de los Poblados que contaron con elección de Ayudantes Municipales.</w:t>
      </w:r>
      <w:r w:rsidRPr="00AF7B4B">
        <w:rPr>
          <w:rFonts w:eastAsia="Gulim"/>
        </w:rPr>
        <w:t xml:space="preserve"> 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 xml:space="preserve">Que por designación el día </w:t>
      </w:r>
      <w:r w:rsidR="00F95C1C">
        <w:rPr>
          <w:rFonts w:eastAsia="Gulim"/>
        </w:rPr>
        <w:t>dieciocho de marzo</w:t>
      </w:r>
      <w:r w:rsidRPr="00AF7B4B">
        <w:rPr>
          <w:rFonts w:eastAsia="Gulim"/>
        </w:rPr>
        <w:t>, la Junta Electoral Municipal, nombró como presidentes de las mesas receptoras del voto, a los servidores públicos siguientes:</w:t>
      </w:r>
    </w:p>
    <w:p w:rsidR="00223913" w:rsidRPr="00AF7B4B" w:rsidRDefault="00223913" w:rsidP="00D77651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105"/>
      </w:tblGrid>
      <w:tr w:rsidR="00D77651" w:rsidRPr="00AF7B4B" w:rsidTr="001B493D">
        <w:tc>
          <w:tcPr>
            <w:tcW w:w="4140" w:type="dxa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  <w:u w:val="single"/>
              </w:rPr>
            </w:pPr>
            <w:r w:rsidRPr="00AF7B4B">
              <w:rPr>
                <w:rFonts w:eastAsia="Gulim"/>
                <w:b/>
                <w:sz w:val="20"/>
                <w:szCs w:val="20"/>
                <w:u w:val="single"/>
              </w:rPr>
              <w:t>CASILLA BÁSICA</w:t>
            </w:r>
          </w:p>
        </w:tc>
        <w:tc>
          <w:tcPr>
            <w:tcW w:w="4105" w:type="dxa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  <w:u w:val="single"/>
              </w:rPr>
            </w:pPr>
            <w:r w:rsidRPr="00AF7B4B">
              <w:rPr>
                <w:rFonts w:eastAsia="Gulim"/>
                <w:b/>
                <w:sz w:val="20"/>
                <w:szCs w:val="20"/>
                <w:u w:val="single"/>
              </w:rPr>
              <w:t>CASILLA CONTIGUA</w:t>
            </w:r>
          </w:p>
        </w:tc>
      </w:tr>
      <w:tr w:rsidR="00D77651" w:rsidRPr="00AF7B4B" w:rsidTr="001B493D">
        <w:tc>
          <w:tcPr>
            <w:tcW w:w="4140" w:type="dxa"/>
          </w:tcPr>
          <w:p w:rsidR="00D77651" w:rsidRPr="00AF7B4B" w:rsidRDefault="001B493D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>
              <w:rPr>
                <w:rFonts w:eastAsia="Gulim"/>
                <w:b/>
                <w:sz w:val="20"/>
                <w:szCs w:val="20"/>
              </w:rPr>
              <w:t>MARÍA DE LOURDES RAMÍREZ GUADARRAMA</w:t>
            </w:r>
          </w:p>
        </w:tc>
        <w:tc>
          <w:tcPr>
            <w:tcW w:w="4105" w:type="dxa"/>
          </w:tcPr>
          <w:p w:rsidR="00D77651" w:rsidRPr="00AF7B4B" w:rsidRDefault="001B493D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>
              <w:rPr>
                <w:rFonts w:eastAsia="Gulim"/>
                <w:b/>
                <w:sz w:val="20"/>
                <w:szCs w:val="20"/>
              </w:rPr>
              <w:t>JULIO CÉSAR VIQUE LÓPEZ</w:t>
            </w:r>
          </w:p>
        </w:tc>
      </w:tr>
    </w:tbl>
    <w:p w:rsidR="00D77651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  <w:u w:val="single"/>
        </w:rPr>
      </w:pPr>
    </w:p>
    <w:p w:rsidR="007825B1" w:rsidRPr="00AF7B4B" w:rsidRDefault="007825B1" w:rsidP="00D77651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  <w:u w:val="single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AF7B4B">
        <w:rPr>
          <w:rFonts w:eastAsia="Gulim"/>
          <w:b/>
        </w:rPr>
        <w:lastRenderedPageBreak/>
        <w:t>DÍA DE LA JORNADA ELECTORAL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 xml:space="preserve">El domingo </w:t>
      </w:r>
      <w:r w:rsidR="002F1F14">
        <w:rPr>
          <w:rFonts w:eastAsia="Gulim"/>
        </w:rPr>
        <w:t>20 de marzo del año 2022</w:t>
      </w:r>
      <w:r w:rsidRPr="00AF7B4B">
        <w:rPr>
          <w:rFonts w:eastAsia="Gulim"/>
        </w:rPr>
        <w:t>, siendo las 8:00 horas se instaló en Sesión Permanente la Junta Electoral Municipal, en donde se hizo entrega a los Presidentes de casilla, del material electoral, el cual se utilizaría en la instalación de las mesas receptoras de votos en la elección de Ayudante Municipal.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>De acuerdo a lo establecido en la Convocatoria, las mesas receptoras de votos fueron instaladas a las 9:00 horas por los funcionarios designados.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>Se realizó una Jornada Electoral tranquila, con participación importante por parte de los ciudadanos de cada poblado, sin incidentes.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>Durante el transcurso de la Jornada Electoral, el Ayuntamiento dotó de dos alimentos a los funcionarios de las mesas receptoras de votos.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1B493D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>
        <w:rPr>
          <w:rFonts w:eastAsia="Gulim"/>
        </w:rPr>
        <w:t>El día veinte de marzo</w:t>
      </w:r>
      <w:r w:rsidR="002F1F14">
        <w:rPr>
          <w:rFonts w:eastAsia="Gulim"/>
        </w:rPr>
        <w:t xml:space="preserve"> </w:t>
      </w:r>
      <w:r w:rsidR="00D77651" w:rsidRPr="00AF7B4B">
        <w:rPr>
          <w:rFonts w:eastAsia="Gulim"/>
        </w:rPr>
        <w:t>del presente año, se realizó el cómputo de las actas electorales de cada una de las casillas que se instalaron para esta elección, arrojando lo siguientes datos: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</w:rPr>
      </w:pPr>
    </w:p>
    <w:tbl>
      <w:tblPr>
        <w:tblW w:w="51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1317"/>
        <w:gridCol w:w="4777"/>
      </w:tblGrid>
      <w:tr w:rsidR="00D77651" w:rsidRPr="00AF7B4B" w:rsidTr="008901BA">
        <w:tc>
          <w:tcPr>
            <w:tcW w:w="2201" w:type="pct"/>
            <w:gridSpan w:val="2"/>
            <w:tcBorders>
              <w:right w:val="nil"/>
            </w:tcBorders>
          </w:tcPr>
          <w:p w:rsidR="00D77651" w:rsidRPr="00AF7B4B" w:rsidRDefault="00D77651" w:rsidP="001B493D">
            <w:pPr>
              <w:tabs>
                <w:tab w:val="left" w:pos="10065"/>
                <w:tab w:val="left" w:pos="10206"/>
              </w:tabs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POBLA</w:t>
            </w:r>
            <w:r w:rsidR="002F1F14">
              <w:rPr>
                <w:rFonts w:eastAsia="Gulim"/>
                <w:b/>
                <w:sz w:val="20"/>
                <w:szCs w:val="20"/>
              </w:rPr>
              <w:t xml:space="preserve">DO DE </w:t>
            </w:r>
            <w:r w:rsidR="001B493D">
              <w:rPr>
                <w:rFonts w:eastAsia="Gulim"/>
                <w:b/>
                <w:sz w:val="20"/>
                <w:szCs w:val="20"/>
              </w:rPr>
              <w:t>ACAPANTZINGO</w:t>
            </w:r>
          </w:p>
        </w:tc>
        <w:tc>
          <w:tcPr>
            <w:tcW w:w="2799" w:type="pct"/>
            <w:tcBorders>
              <w:left w:val="nil"/>
            </w:tcBorders>
          </w:tcPr>
          <w:p w:rsidR="00D77651" w:rsidRPr="00AF7B4B" w:rsidRDefault="00D77651" w:rsidP="00223913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BÁSICA</w:t>
            </w:r>
            <w:r>
              <w:rPr>
                <w:rFonts w:eastAsia="Gulim"/>
                <w:b/>
                <w:sz w:val="20"/>
                <w:szCs w:val="20"/>
              </w:rPr>
              <w:t xml:space="preserve"> H</w:t>
            </w:r>
            <w:r w:rsidRPr="00AF7B4B">
              <w:rPr>
                <w:rFonts w:eastAsia="Gulim"/>
                <w:b/>
                <w:sz w:val="20"/>
                <w:szCs w:val="20"/>
              </w:rPr>
              <w:t>ORA</w:t>
            </w:r>
            <w:r w:rsidR="00223913">
              <w:rPr>
                <w:rFonts w:eastAsia="Gulim"/>
                <w:b/>
                <w:sz w:val="20"/>
                <w:szCs w:val="20"/>
              </w:rPr>
              <w:t>: 18</w:t>
            </w:r>
            <w:r w:rsidRPr="00AF7B4B">
              <w:rPr>
                <w:rFonts w:eastAsia="Gulim"/>
                <w:b/>
                <w:sz w:val="20"/>
                <w:szCs w:val="20"/>
              </w:rPr>
              <w:t>:</w:t>
            </w:r>
            <w:r w:rsidR="00223913">
              <w:rPr>
                <w:rFonts w:eastAsia="Gulim"/>
                <w:b/>
                <w:sz w:val="20"/>
                <w:szCs w:val="20"/>
              </w:rPr>
              <w:t>22</w:t>
            </w:r>
            <w:r w:rsidRPr="00AF7B4B">
              <w:rPr>
                <w:rFonts w:eastAsia="Gulim"/>
                <w:b/>
                <w:sz w:val="20"/>
                <w:szCs w:val="20"/>
              </w:rPr>
              <w:t xml:space="preserve"> hrs.</w:t>
            </w:r>
          </w:p>
        </w:tc>
      </w:tr>
      <w:tr w:rsidR="00D77651" w:rsidRPr="00AF7B4B" w:rsidTr="008901BA">
        <w:tc>
          <w:tcPr>
            <w:tcW w:w="1429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COLOR DE PLANILLA</w:t>
            </w:r>
          </w:p>
        </w:tc>
        <w:tc>
          <w:tcPr>
            <w:tcW w:w="772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RESULTADO (NÚMERO)</w:t>
            </w:r>
          </w:p>
        </w:tc>
        <w:tc>
          <w:tcPr>
            <w:tcW w:w="2799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RESULTADO (LETRA)</w:t>
            </w:r>
          </w:p>
        </w:tc>
      </w:tr>
      <w:tr w:rsidR="001B493D" w:rsidRPr="00AF7B4B" w:rsidTr="008901BA">
        <w:tc>
          <w:tcPr>
            <w:tcW w:w="1429" w:type="pct"/>
            <w:vAlign w:val="center"/>
          </w:tcPr>
          <w:p w:rsidR="001B493D" w:rsidRDefault="001B493D" w:rsidP="008901BA">
            <w:pPr>
              <w:pStyle w:val="TableParagraph"/>
              <w:ind w:left="443" w:right="437"/>
              <w:rPr>
                <w:b/>
                <w:sz w:val="20"/>
              </w:rPr>
            </w:pPr>
            <w:r>
              <w:rPr>
                <w:b/>
                <w:sz w:val="20"/>
              </w:rPr>
              <w:t>Vino</w:t>
            </w:r>
          </w:p>
        </w:tc>
        <w:tc>
          <w:tcPr>
            <w:tcW w:w="772" w:type="pct"/>
            <w:vAlign w:val="center"/>
          </w:tcPr>
          <w:p w:rsidR="001B493D" w:rsidRPr="008901BA" w:rsidRDefault="001B493D" w:rsidP="008901BA">
            <w:pPr>
              <w:pStyle w:val="TableParagraph"/>
              <w:ind w:left="68"/>
              <w:rPr>
                <w:b/>
                <w:sz w:val="20"/>
              </w:rPr>
            </w:pPr>
            <w:r w:rsidRPr="008901BA">
              <w:rPr>
                <w:b/>
                <w:sz w:val="20"/>
              </w:rPr>
              <w:t>121</w:t>
            </w:r>
          </w:p>
        </w:tc>
        <w:tc>
          <w:tcPr>
            <w:tcW w:w="2799" w:type="pct"/>
          </w:tcPr>
          <w:p w:rsidR="001B493D" w:rsidRDefault="001B493D" w:rsidP="001B493D">
            <w:pPr>
              <w:pStyle w:val="TableParagraph"/>
              <w:ind w:left="840" w:right="833"/>
              <w:rPr>
                <w:b/>
                <w:sz w:val="20"/>
              </w:rPr>
            </w:pPr>
            <w:r>
              <w:rPr>
                <w:b/>
                <w:sz w:val="20"/>
              </w:rPr>
              <w:t>Ciento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veintiuno</w:t>
            </w:r>
          </w:p>
        </w:tc>
      </w:tr>
      <w:tr w:rsidR="001B493D" w:rsidRPr="00AF7B4B" w:rsidTr="008901BA">
        <w:tc>
          <w:tcPr>
            <w:tcW w:w="1429" w:type="pct"/>
            <w:vAlign w:val="center"/>
          </w:tcPr>
          <w:p w:rsidR="001B493D" w:rsidRDefault="001B493D" w:rsidP="008901BA">
            <w:pPr>
              <w:pStyle w:val="TableParagraph"/>
              <w:ind w:right="435"/>
              <w:rPr>
                <w:b/>
                <w:sz w:val="20"/>
              </w:rPr>
            </w:pPr>
            <w:r>
              <w:rPr>
                <w:b/>
                <w:sz w:val="20"/>
              </w:rPr>
              <w:t>Azul</w:t>
            </w:r>
          </w:p>
        </w:tc>
        <w:tc>
          <w:tcPr>
            <w:tcW w:w="772" w:type="pct"/>
            <w:vAlign w:val="center"/>
          </w:tcPr>
          <w:p w:rsidR="001B493D" w:rsidRPr="008901BA" w:rsidRDefault="001B493D" w:rsidP="008901BA">
            <w:pPr>
              <w:pStyle w:val="TableParagraph"/>
              <w:ind w:left="68"/>
              <w:rPr>
                <w:b/>
                <w:sz w:val="20"/>
              </w:rPr>
            </w:pPr>
            <w:r w:rsidRPr="008901BA">
              <w:rPr>
                <w:b/>
                <w:sz w:val="20"/>
              </w:rPr>
              <w:t>188</w:t>
            </w:r>
          </w:p>
        </w:tc>
        <w:tc>
          <w:tcPr>
            <w:tcW w:w="2799" w:type="pct"/>
          </w:tcPr>
          <w:p w:rsidR="001B493D" w:rsidRDefault="001B493D" w:rsidP="001B493D">
            <w:pPr>
              <w:pStyle w:val="TableParagraph"/>
              <w:ind w:left="840" w:right="835"/>
              <w:rPr>
                <w:b/>
                <w:sz w:val="20"/>
              </w:rPr>
            </w:pPr>
            <w:r>
              <w:rPr>
                <w:b/>
                <w:sz w:val="20"/>
              </w:rPr>
              <w:t>Ciento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ochenta 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ocho</w:t>
            </w:r>
          </w:p>
        </w:tc>
      </w:tr>
      <w:tr w:rsidR="001B493D" w:rsidRPr="00AF7B4B" w:rsidTr="008901BA">
        <w:tc>
          <w:tcPr>
            <w:tcW w:w="1429" w:type="pct"/>
            <w:vAlign w:val="center"/>
          </w:tcPr>
          <w:p w:rsidR="001B493D" w:rsidRDefault="001B493D" w:rsidP="008901BA">
            <w:pPr>
              <w:pStyle w:val="TableParagraph"/>
              <w:ind w:right="437"/>
              <w:rPr>
                <w:b/>
                <w:sz w:val="20"/>
              </w:rPr>
            </w:pPr>
            <w:r>
              <w:rPr>
                <w:b/>
                <w:sz w:val="20"/>
              </w:rPr>
              <w:t>Blanca</w:t>
            </w:r>
          </w:p>
        </w:tc>
        <w:tc>
          <w:tcPr>
            <w:tcW w:w="772" w:type="pct"/>
            <w:vAlign w:val="center"/>
          </w:tcPr>
          <w:p w:rsidR="001B493D" w:rsidRPr="008901BA" w:rsidRDefault="001B493D" w:rsidP="008901BA">
            <w:pPr>
              <w:pStyle w:val="TableParagraph"/>
              <w:ind w:left="68"/>
              <w:rPr>
                <w:b/>
                <w:sz w:val="20"/>
              </w:rPr>
            </w:pPr>
            <w:r w:rsidRPr="008901BA">
              <w:rPr>
                <w:b/>
                <w:sz w:val="20"/>
              </w:rPr>
              <w:t>68</w:t>
            </w:r>
          </w:p>
        </w:tc>
        <w:tc>
          <w:tcPr>
            <w:tcW w:w="2799" w:type="pct"/>
          </w:tcPr>
          <w:p w:rsidR="001B493D" w:rsidRDefault="001B493D" w:rsidP="001B493D">
            <w:pPr>
              <w:pStyle w:val="TableParagraph"/>
              <w:ind w:left="840" w:right="834"/>
              <w:rPr>
                <w:b/>
                <w:sz w:val="20"/>
              </w:rPr>
            </w:pPr>
            <w:r>
              <w:rPr>
                <w:b/>
                <w:sz w:val="20"/>
              </w:rPr>
              <w:t>Sesenta 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ocho</w:t>
            </w:r>
          </w:p>
        </w:tc>
      </w:tr>
      <w:tr w:rsidR="001B493D" w:rsidRPr="00AF7B4B" w:rsidTr="008901BA">
        <w:tc>
          <w:tcPr>
            <w:tcW w:w="1429" w:type="pct"/>
            <w:vAlign w:val="center"/>
          </w:tcPr>
          <w:p w:rsidR="001B493D" w:rsidRDefault="001B493D" w:rsidP="008901BA">
            <w:pPr>
              <w:pStyle w:val="TableParagraph"/>
              <w:ind w:right="434"/>
              <w:rPr>
                <w:b/>
                <w:sz w:val="20"/>
              </w:rPr>
            </w:pPr>
            <w:r>
              <w:rPr>
                <w:b/>
                <w:sz w:val="20"/>
              </w:rPr>
              <w:t>Verde</w:t>
            </w:r>
          </w:p>
        </w:tc>
        <w:tc>
          <w:tcPr>
            <w:tcW w:w="772" w:type="pct"/>
            <w:vAlign w:val="center"/>
          </w:tcPr>
          <w:p w:rsidR="001B493D" w:rsidRPr="008901BA" w:rsidRDefault="001B493D" w:rsidP="008901BA">
            <w:pPr>
              <w:pStyle w:val="TableParagraph"/>
              <w:ind w:left="68"/>
              <w:rPr>
                <w:b/>
                <w:sz w:val="20"/>
              </w:rPr>
            </w:pPr>
            <w:r w:rsidRPr="008901BA">
              <w:rPr>
                <w:b/>
                <w:sz w:val="20"/>
              </w:rPr>
              <w:t>29</w:t>
            </w:r>
          </w:p>
        </w:tc>
        <w:tc>
          <w:tcPr>
            <w:tcW w:w="2799" w:type="pct"/>
          </w:tcPr>
          <w:p w:rsidR="001B493D" w:rsidRDefault="001B493D" w:rsidP="001B493D">
            <w:pPr>
              <w:pStyle w:val="TableParagraph"/>
              <w:ind w:left="840" w:right="833"/>
              <w:rPr>
                <w:b/>
                <w:sz w:val="20"/>
              </w:rPr>
            </w:pPr>
            <w:r>
              <w:rPr>
                <w:b/>
                <w:sz w:val="20"/>
              </w:rPr>
              <w:t>Veintinueve</w:t>
            </w:r>
          </w:p>
        </w:tc>
      </w:tr>
      <w:tr w:rsidR="001B493D" w:rsidRPr="00AF7B4B" w:rsidTr="008901BA">
        <w:tc>
          <w:tcPr>
            <w:tcW w:w="1429" w:type="pct"/>
            <w:vAlign w:val="center"/>
          </w:tcPr>
          <w:p w:rsidR="001B493D" w:rsidRPr="00AF7B4B" w:rsidRDefault="001B493D" w:rsidP="008901BA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VOTOS NULOS</w:t>
            </w:r>
          </w:p>
        </w:tc>
        <w:tc>
          <w:tcPr>
            <w:tcW w:w="772" w:type="pct"/>
            <w:vAlign w:val="center"/>
          </w:tcPr>
          <w:p w:rsidR="001B493D" w:rsidRPr="008901BA" w:rsidRDefault="001B493D" w:rsidP="008901BA">
            <w:pPr>
              <w:tabs>
                <w:tab w:val="left" w:pos="10065"/>
                <w:tab w:val="left" w:pos="10206"/>
              </w:tabs>
              <w:ind w:left="68"/>
              <w:jc w:val="center"/>
              <w:rPr>
                <w:rFonts w:ascii="Arial" w:eastAsia="Gulim" w:hAnsi="Arial" w:cs="Arial"/>
                <w:b/>
                <w:sz w:val="20"/>
                <w:szCs w:val="20"/>
              </w:rPr>
            </w:pPr>
            <w:r w:rsidRPr="008901BA">
              <w:rPr>
                <w:rFonts w:ascii="Arial" w:eastAsia="Gulim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2799" w:type="pct"/>
          </w:tcPr>
          <w:p w:rsidR="001B493D" w:rsidRDefault="001B493D" w:rsidP="001B493D">
            <w:pPr>
              <w:pStyle w:val="TableParagraph"/>
              <w:ind w:left="840" w:right="833"/>
              <w:rPr>
                <w:b/>
                <w:sz w:val="20"/>
              </w:rPr>
            </w:pPr>
            <w:r>
              <w:rPr>
                <w:b/>
                <w:sz w:val="20"/>
              </w:rPr>
              <w:t>Cinco</w:t>
            </w:r>
          </w:p>
        </w:tc>
      </w:tr>
      <w:tr w:rsidR="001B493D" w:rsidRPr="00AF7B4B" w:rsidTr="008901BA">
        <w:tc>
          <w:tcPr>
            <w:tcW w:w="1429" w:type="pct"/>
            <w:vAlign w:val="center"/>
          </w:tcPr>
          <w:p w:rsidR="001B493D" w:rsidRPr="00AF7B4B" w:rsidRDefault="001B493D" w:rsidP="008901BA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VOTACIÓN TOTAL</w:t>
            </w:r>
          </w:p>
        </w:tc>
        <w:tc>
          <w:tcPr>
            <w:tcW w:w="772" w:type="pct"/>
            <w:vAlign w:val="center"/>
          </w:tcPr>
          <w:p w:rsidR="001B493D" w:rsidRPr="008901BA" w:rsidRDefault="001B493D" w:rsidP="008901BA">
            <w:pPr>
              <w:tabs>
                <w:tab w:val="left" w:pos="10065"/>
                <w:tab w:val="left" w:pos="10206"/>
              </w:tabs>
              <w:ind w:left="68"/>
              <w:jc w:val="center"/>
              <w:rPr>
                <w:rFonts w:ascii="Arial" w:eastAsia="Gulim" w:hAnsi="Arial" w:cs="Arial"/>
                <w:b/>
                <w:sz w:val="20"/>
                <w:szCs w:val="20"/>
              </w:rPr>
            </w:pPr>
            <w:r w:rsidRPr="008901BA">
              <w:rPr>
                <w:rFonts w:ascii="Arial" w:eastAsia="Gulim" w:hAnsi="Arial" w:cs="Arial"/>
                <w:b/>
                <w:sz w:val="20"/>
                <w:szCs w:val="20"/>
              </w:rPr>
              <w:t>411</w:t>
            </w:r>
          </w:p>
        </w:tc>
        <w:tc>
          <w:tcPr>
            <w:tcW w:w="2799" w:type="pct"/>
          </w:tcPr>
          <w:p w:rsidR="001B493D" w:rsidRDefault="001B493D" w:rsidP="001B493D">
            <w:pPr>
              <w:pStyle w:val="TableParagraph"/>
              <w:spacing w:line="218" w:lineRule="exact"/>
              <w:ind w:left="840" w:right="833"/>
              <w:rPr>
                <w:b/>
                <w:sz w:val="20"/>
              </w:rPr>
            </w:pPr>
            <w:r>
              <w:rPr>
                <w:b/>
                <w:sz w:val="20"/>
              </w:rPr>
              <w:t>Cuatrocientos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once</w:t>
            </w:r>
          </w:p>
        </w:tc>
      </w:tr>
    </w:tbl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</w:rPr>
      </w:pPr>
    </w:p>
    <w:tbl>
      <w:tblPr>
        <w:tblW w:w="51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1277"/>
        <w:gridCol w:w="4818"/>
      </w:tblGrid>
      <w:tr w:rsidR="00D77651" w:rsidRPr="00AF7B4B" w:rsidTr="008901BA">
        <w:tc>
          <w:tcPr>
            <w:tcW w:w="2177" w:type="pct"/>
            <w:gridSpan w:val="2"/>
            <w:tcBorders>
              <w:right w:val="nil"/>
            </w:tcBorders>
          </w:tcPr>
          <w:p w:rsidR="00D77651" w:rsidRPr="00AF7B4B" w:rsidRDefault="00D77651" w:rsidP="002F1F14">
            <w:pPr>
              <w:tabs>
                <w:tab w:val="left" w:pos="10065"/>
                <w:tab w:val="left" w:pos="10206"/>
              </w:tabs>
              <w:jc w:val="both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 xml:space="preserve">POBLADO DE: </w:t>
            </w:r>
            <w:r w:rsidR="00223913">
              <w:rPr>
                <w:rFonts w:eastAsia="Gulim"/>
                <w:b/>
                <w:sz w:val="20"/>
                <w:szCs w:val="20"/>
              </w:rPr>
              <w:t>ACAPANTZINGO</w:t>
            </w:r>
          </w:p>
        </w:tc>
        <w:tc>
          <w:tcPr>
            <w:tcW w:w="2823" w:type="pct"/>
            <w:tcBorders>
              <w:left w:val="nil"/>
            </w:tcBorders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both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CONTIGUA      HORA:</w:t>
            </w:r>
            <w:r w:rsidR="00223913">
              <w:rPr>
                <w:rFonts w:eastAsia="Gulim"/>
                <w:b/>
                <w:sz w:val="20"/>
                <w:szCs w:val="20"/>
              </w:rPr>
              <w:t xml:space="preserve"> 20:45 </w:t>
            </w:r>
            <w:r w:rsidRPr="00AF7B4B">
              <w:rPr>
                <w:rFonts w:eastAsia="Gulim"/>
                <w:b/>
                <w:sz w:val="20"/>
                <w:szCs w:val="20"/>
              </w:rPr>
              <w:t>hrs.</w:t>
            </w:r>
          </w:p>
        </w:tc>
      </w:tr>
      <w:tr w:rsidR="00D77651" w:rsidRPr="00AF7B4B" w:rsidTr="008901BA">
        <w:tc>
          <w:tcPr>
            <w:tcW w:w="1429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COLOR DE PLANILLA</w:t>
            </w:r>
          </w:p>
        </w:tc>
        <w:tc>
          <w:tcPr>
            <w:tcW w:w="748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RESULTADO (NÚMERO)</w:t>
            </w:r>
          </w:p>
        </w:tc>
        <w:tc>
          <w:tcPr>
            <w:tcW w:w="2823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RESULTADO (LETRA)</w:t>
            </w:r>
          </w:p>
        </w:tc>
      </w:tr>
      <w:tr w:rsidR="008901BA" w:rsidRPr="00AF7B4B" w:rsidTr="008901BA">
        <w:tc>
          <w:tcPr>
            <w:tcW w:w="1429" w:type="pct"/>
            <w:vAlign w:val="center"/>
          </w:tcPr>
          <w:p w:rsidR="008901BA" w:rsidRDefault="008901BA" w:rsidP="008901BA">
            <w:pPr>
              <w:pStyle w:val="TableParagraph"/>
              <w:ind w:left="443" w:right="437"/>
              <w:rPr>
                <w:b/>
                <w:sz w:val="20"/>
              </w:rPr>
            </w:pPr>
            <w:r>
              <w:rPr>
                <w:b/>
                <w:sz w:val="20"/>
              </w:rPr>
              <w:t>Vino</w:t>
            </w:r>
          </w:p>
        </w:tc>
        <w:tc>
          <w:tcPr>
            <w:tcW w:w="748" w:type="pct"/>
            <w:vAlign w:val="center"/>
          </w:tcPr>
          <w:p w:rsidR="008901BA" w:rsidRDefault="008901BA" w:rsidP="008901BA">
            <w:pPr>
              <w:pStyle w:val="TableParagraph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447</w:t>
            </w:r>
          </w:p>
        </w:tc>
        <w:tc>
          <w:tcPr>
            <w:tcW w:w="2823" w:type="pct"/>
            <w:vAlign w:val="center"/>
          </w:tcPr>
          <w:p w:rsidR="008901BA" w:rsidRDefault="008901BA" w:rsidP="008901BA">
            <w:pPr>
              <w:pStyle w:val="TableParagraph"/>
              <w:ind w:left="838" w:right="835"/>
              <w:rPr>
                <w:b/>
                <w:sz w:val="20"/>
              </w:rPr>
            </w:pPr>
            <w:r>
              <w:rPr>
                <w:b/>
                <w:sz w:val="20"/>
              </w:rPr>
              <w:t>Cuatrocientos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cuarenta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siete</w:t>
            </w:r>
          </w:p>
        </w:tc>
      </w:tr>
      <w:tr w:rsidR="008901BA" w:rsidRPr="00AF7B4B" w:rsidTr="008901BA">
        <w:tc>
          <w:tcPr>
            <w:tcW w:w="1429" w:type="pct"/>
            <w:vAlign w:val="center"/>
          </w:tcPr>
          <w:p w:rsidR="008901BA" w:rsidRDefault="008901BA" w:rsidP="008901BA">
            <w:pPr>
              <w:pStyle w:val="TableParagraph"/>
              <w:ind w:right="435"/>
              <w:rPr>
                <w:b/>
                <w:sz w:val="20"/>
              </w:rPr>
            </w:pPr>
            <w:r>
              <w:rPr>
                <w:b/>
                <w:sz w:val="20"/>
              </w:rPr>
              <w:t>Azul</w:t>
            </w:r>
          </w:p>
        </w:tc>
        <w:tc>
          <w:tcPr>
            <w:tcW w:w="748" w:type="pct"/>
            <w:vAlign w:val="center"/>
          </w:tcPr>
          <w:p w:rsidR="008901BA" w:rsidRDefault="008901BA" w:rsidP="008901BA">
            <w:pPr>
              <w:pStyle w:val="TableParagraph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307</w:t>
            </w:r>
          </w:p>
        </w:tc>
        <w:tc>
          <w:tcPr>
            <w:tcW w:w="2823" w:type="pct"/>
            <w:vAlign w:val="center"/>
          </w:tcPr>
          <w:p w:rsidR="008901BA" w:rsidRDefault="008901BA" w:rsidP="008901BA">
            <w:pPr>
              <w:pStyle w:val="TableParagraph"/>
              <w:ind w:left="840" w:right="835"/>
              <w:rPr>
                <w:b/>
                <w:sz w:val="20"/>
              </w:rPr>
            </w:pPr>
            <w:r>
              <w:rPr>
                <w:b/>
                <w:sz w:val="20"/>
              </w:rPr>
              <w:t>Trecientos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siete</w:t>
            </w:r>
          </w:p>
        </w:tc>
      </w:tr>
      <w:tr w:rsidR="008901BA" w:rsidRPr="00AF7B4B" w:rsidTr="008901BA">
        <w:tc>
          <w:tcPr>
            <w:tcW w:w="1429" w:type="pct"/>
            <w:vAlign w:val="center"/>
          </w:tcPr>
          <w:p w:rsidR="008901BA" w:rsidRDefault="008901BA" w:rsidP="008901BA">
            <w:pPr>
              <w:pStyle w:val="TableParagraph"/>
              <w:ind w:right="437"/>
              <w:rPr>
                <w:b/>
                <w:sz w:val="20"/>
              </w:rPr>
            </w:pPr>
            <w:r>
              <w:rPr>
                <w:b/>
                <w:sz w:val="20"/>
              </w:rPr>
              <w:t>Blanca</w:t>
            </w:r>
          </w:p>
        </w:tc>
        <w:tc>
          <w:tcPr>
            <w:tcW w:w="748" w:type="pct"/>
            <w:vAlign w:val="center"/>
          </w:tcPr>
          <w:p w:rsidR="008901BA" w:rsidRDefault="008901BA" w:rsidP="008901BA">
            <w:pPr>
              <w:pStyle w:val="TableParagraph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181</w:t>
            </w:r>
          </w:p>
        </w:tc>
        <w:tc>
          <w:tcPr>
            <w:tcW w:w="2823" w:type="pct"/>
            <w:vAlign w:val="center"/>
          </w:tcPr>
          <w:p w:rsidR="008901BA" w:rsidRDefault="008901BA" w:rsidP="008901BA">
            <w:pPr>
              <w:pStyle w:val="TableParagraph"/>
              <w:ind w:left="840" w:right="835"/>
              <w:rPr>
                <w:b/>
                <w:sz w:val="20"/>
              </w:rPr>
            </w:pPr>
            <w:r>
              <w:rPr>
                <w:b/>
                <w:sz w:val="20"/>
              </w:rPr>
              <w:t>Ciento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ochenta 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uno</w:t>
            </w:r>
          </w:p>
        </w:tc>
      </w:tr>
      <w:tr w:rsidR="008901BA" w:rsidRPr="00AF7B4B" w:rsidTr="008901BA">
        <w:tc>
          <w:tcPr>
            <w:tcW w:w="1429" w:type="pct"/>
            <w:vAlign w:val="center"/>
          </w:tcPr>
          <w:p w:rsidR="008901BA" w:rsidRDefault="008901BA" w:rsidP="008901BA">
            <w:pPr>
              <w:pStyle w:val="TableParagraph"/>
              <w:ind w:right="434"/>
              <w:rPr>
                <w:b/>
                <w:sz w:val="20"/>
              </w:rPr>
            </w:pPr>
            <w:r>
              <w:rPr>
                <w:b/>
                <w:sz w:val="20"/>
              </w:rPr>
              <w:t>Verde</w:t>
            </w:r>
          </w:p>
        </w:tc>
        <w:tc>
          <w:tcPr>
            <w:tcW w:w="748" w:type="pct"/>
            <w:vAlign w:val="center"/>
          </w:tcPr>
          <w:p w:rsidR="008901BA" w:rsidRDefault="008901BA" w:rsidP="008901BA">
            <w:pPr>
              <w:pStyle w:val="TableParagraph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2823" w:type="pct"/>
            <w:vAlign w:val="center"/>
          </w:tcPr>
          <w:p w:rsidR="008901BA" w:rsidRDefault="008901BA" w:rsidP="008901BA">
            <w:pPr>
              <w:pStyle w:val="TableParagraph"/>
              <w:ind w:left="840" w:right="833"/>
              <w:rPr>
                <w:b/>
                <w:sz w:val="20"/>
              </w:rPr>
            </w:pPr>
            <w:r>
              <w:rPr>
                <w:b/>
                <w:sz w:val="20"/>
              </w:rPr>
              <w:t>Cuarenta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</w:p>
        </w:tc>
      </w:tr>
      <w:tr w:rsidR="008901BA" w:rsidRPr="00AF7B4B" w:rsidTr="008901BA">
        <w:tc>
          <w:tcPr>
            <w:tcW w:w="1429" w:type="pct"/>
            <w:vAlign w:val="center"/>
          </w:tcPr>
          <w:p w:rsidR="008901BA" w:rsidRPr="00AF7B4B" w:rsidRDefault="008901BA" w:rsidP="008901BA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VOTOS NULOS</w:t>
            </w:r>
          </w:p>
        </w:tc>
        <w:tc>
          <w:tcPr>
            <w:tcW w:w="748" w:type="pct"/>
            <w:vAlign w:val="center"/>
          </w:tcPr>
          <w:p w:rsidR="008901BA" w:rsidRDefault="008901BA" w:rsidP="008901BA">
            <w:pPr>
              <w:pStyle w:val="TableParagraph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2823" w:type="pct"/>
            <w:vAlign w:val="center"/>
          </w:tcPr>
          <w:p w:rsidR="008901BA" w:rsidRDefault="008901BA" w:rsidP="008901BA">
            <w:pPr>
              <w:pStyle w:val="TableParagraph"/>
              <w:ind w:left="840" w:right="833"/>
              <w:rPr>
                <w:b/>
                <w:sz w:val="20"/>
              </w:rPr>
            </w:pPr>
            <w:r>
              <w:rPr>
                <w:b/>
                <w:sz w:val="20"/>
              </w:rPr>
              <w:t>Diecinueve</w:t>
            </w:r>
          </w:p>
        </w:tc>
      </w:tr>
      <w:tr w:rsidR="008901BA" w:rsidRPr="00AF7B4B" w:rsidTr="008901BA">
        <w:tc>
          <w:tcPr>
            <w:tcW w:w="1429" w:type="pct"/>
            <w:vAlign w:val="center"/>
          </w:tcPr>
          <w:p w:rsidR="008901BA" w:rsidRPr="00AF7B4B" w:rsidRDefault="008901BA" w:rsidP="008901BA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VOTACIÓN TOTAL</w:t>
            </w:r>
          </w:p>
        </w:tc>
        <w:tc>
          <w:tcPr>
            <w:tcW w:w="748" w:type="pct"/>
            <w:vAlign w:val="center"/>
          </w:tcPr>
          <w:p w:rsidR="008901BA" w:rsidRDefault="008901BA" w:rsidP="008901BA">
            <w:pPr>
              <w:pStyle w:val="TableParagraph"/>
              <w:spacing w:line="225" w:lineRule="exact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996</w:t>
            </w:r>
          </w:p>
        </w:tc>
        <w:tc>
          <w:tcPr>
            <w:tcW w:w="2823" w:type="pct"/>
            <w:vAlign w:val="center"/>
          </w:tcPr>
          <w:p w:rsidR="008901BA" w:rsidRDefault="008901BA" w:rsidP="008901BA">
            <w:pPr>
              <w:pStyle w:val="TableParagraph"/>
              <w:spacing w:line="225" w:lineRule="exact"/>
              <w:ind w:left="839" w:right="835"/>
              <w:rPr>
                <w:b/>
                <w:sz w:val="20"/>
              </w:rPr>
            </w:pPr>
            <w:r>
              <w:rPr>
                <w:b/>
                <w:sz w:val="20"/>
              </w:rPr>
              <w:t>Novecientos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noventa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seis</w:t>
            </w:r>
          </w:p>
        </w:tc>
      </w:tr>
    </w:tbl>
    <w:p w:rsidR="00D77651" w:rsidRPr="00AF7B4B" w:rsidRDefault="00D77651" w:rsidP="00D77651">
      <w:pPr>
        <w:tabs>
          <w:tab w:val="left" w:pos="10065"/>
          <w:tab w:val="left" w:pos="10206"/>
        </w:tabs>
        <w:jc w:val="center"/>
        <w:rPr>
          <w:rFonts w:eastAsia="Gulim"/>
        </w:rPr>
      </w:pPr>
    </w:p>
    <w:p w:rsidR="00223913" w:rsidRDefault="00223913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223913" w:rsidRDefault="00223913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2F1F14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>
        <w:rPr>
          <w:rFonts w:eastAsia="Gulim"/>
        </w:rPr>
        <w:lastRenderedPageBreak/>
        <w:t>Que, en base a</w:t>
      </w:r>
      <w:r w:rsidR="00D77651" w:rsidRPr="00AF7B4B">
        <w:rPr>
          <w:rFonts w:eastAsia="Gulim"/>
        </w:rPr>
        <w:t xml:space="preserve"> los resultados del cómputo de las actas de la Jornada Electoral, la planilla que resultó con la mayoría de votos fue la siguiente: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tbl>
      <w:tblPr>
        <w:tblW w:w="482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3006"/>
        <w:gridCol w:w="2355"/>
      </w:tblGrid>
      <w:tr w:rsidR="00D77651" w:rsidRPr="00AF7B4B" w:rsidTr="00B928D0">
        <w:tc>
          <w:tcPr>
            <w:tcW w:w="5000" w:type="pct"/>
            <w:gridSpan w:val="3"/>
          </w:tcPr>
          <w:p w:rsidR="00D77651" w:rsidRPr="00AF7B4B" w:rsidRDefault="00D77651" w:rsidP="00223913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POBLADO  DE</w:t>
            </w:r>
            <w:r w:rsidR="00223913">
              <w:rPr>
                <w:rFonts w:eastAsia="Gulim"/>
                <w:b/>
                <w:sz w:val="20"/>
                <w:szCs w:val="20"/>
              </w:rPr>
              <w:t xml:space="preserve"> ACAPANTZINGO</w:t>
            </w:r>
          </w:p>
        </w:tc>
      </w:tr>
      <w:tr w:rsidR="00D77651" w:rsidRPr="00AF7B4B" w:rsidTr="008901BA">
        <w:tc>
          <w:tcPr>
            <w:tcW w:w="1672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COLOR DE PLANILLA</w:t>
            </w:r>
          </w:p>
        </w:tc>
        <w:tc>
          <w:tcPr>
            <w:tcW w:w="1866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PROPIETARIO</w:t>
            </w:r>
          </w:p>
        </w:tc>
        <w:tc>
          <w:tcPr>
            <w:tcW w:w="1462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SUPLENTE</w:t>
            </w:r>
          </w:p>
        </w:tc>
      </w:tr>
      <w:tr w:rsidR="00D77651" w:rsidRPr="00AF7B4B" w:rsidTr="008901BA">
        <w:tc>
          <w:tcPr>
            <w:tcW w:w="1672" w:type="pct"/>
          </w:tcPr>
          <w:p w:rsidR="00D77651" w:rsidRPr="00AF7B4B" w:rsidRDefault="008901BA" w:rsidP="008901BA">
            <w:pPr>
              <w:tabs>
                <w:tab w:val="left" w:pos="780"/>
                <w:tab w:val="left" w:pos="10065"/>
                <w:tab w:val="left" w:pos="10206"/>
              </w:tabs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ab/>
              <w:t>VINO</w:t>
            </w:r>
          </w:p>
        </w:tc>
        <w:tc>
          <w:tcPr>
            <w:tcW w:w="1866" w:type="pct"/>
          </w:tcPr>
          <w:p w:rsidR="00D77651" w:rsidRPr="00AF7B4B" w:rsidRDefault="008901BA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EDGAR ARTURO JUÁREZ PADILLA</w:t>
            </w:r>
          </w:p>
        </w:tc>
        <w:tc>
          <w:tcPr>
            <w:tcW w:w="1462" w:type="pct"/>
          </w:tcPr>
          <w:p w:rsidR="00D77651" w:rsidRPr="00AF7B4B" w:rsidRDefault="008901BA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ENRIQUE TAPIA PATRICIO</w:t>
            </w:r>
          </w:p>
        </w:tc>
      </w:tr>
    </w:tbl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 xml:space="preserve">Que el Ayuntamiento de Cuernavaca, apega sus decisiones y actuaciones en las facultades y atribuciones que la normatividad le otorga y de conformidad con la Ley. 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lang w:val="es-ES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lang w:val="es-ES"/>
        </w:rPr>
      </w:pPr>
      <w:r w:rsidRPr="00AF7B4B">
        <w:rPr>
          <w:rFonts w:eastAsia="Gulim"/>
          <w:lang w:val="es-ES"/>
        </w:rPr>
        <w:t>Por lo anteriormente expuesto, los integrantes del Ayuntamiento han tenido a bien en expedir el siguiente: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lang w:val="es-ES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AF7B4B">
        <w:rPr>
          <w:rFonts w:eastAsia="Gulim"/>
          <w:b/>
        </w:rPr>
        <w:t>ACUERDO</w:t>
      </w:r>
    </w:p>
    <w:p w:rsidR="00D77651" w:rsidRDefault="002F1F14" w:rsidP="00D77651">
      <w:pPr>
        <w:tabs>
          <w:tab w:val="left" w:pos="10065"/>
          <w:tab w:val="left" w:pos="10206"/>
        </w:tabs>
        <w:jc w:val="center"/>
        <w:rPr>
          <w:b/>
        </w:rPr>
      </w:pPr>
      <w:r>
        <w:rPr>
          <w:b/>
        </w:rPr>
        <w:t>SE/AC-</w:t>
      </w:r>
      <w:r w:rsidR="00B949D1">
        <w:rPr>
          <w:b/>
        </w:rPr>
        <w:t>57</w:t>
      </w:r>
      <w:r>
        <w:rPr>
          <w:b/>
        </w:rPr>
        <w:t>/27</w:t>
      </w:r>
      <w:r w:rsidR="00D77651" w:rsidRPr="00AF7B4B">
        <w:rPr>
          <w:b/>
        </w:rPr>
        <w:t>-I</w:t>
      </w:r>
      <w:r>
        <w:rPr>
          <w:b/>
        </w:rPr>
        <w:t>II-2022</w:t>
      </w:r>
    </w:p>
    <w:p w:rsidR="001D56AD" w:rsidRPr="00AF7B4B" w:rsidRDefault="001D56AD" w:rsidP="00D77651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D77651" w:rsidRPr="001D56AD" w:rsidRDefault="001D56AD" w:rsidP="00D77651">
      <w:pPr>
        <w:tabs>
          <w:tab w:val="left" w:pos="10065"/>
          <w:tab w:val="left" w:pos="10206"/>
        </w:tabs>
        <w:jc w:val="both"/>
        <w:rPr>
          <w:rFonts w:eastAsia="Gulim"/>
          <w:b/>
        </w:rPr>
      </w:pPr>
      <w:r w:rsidRPr="001D56AD">
        <w:rPr>
          <w:rFonts w:eastAsia="Gulim"/>
          <w:b/>
        </w:rPr>
        <w:t>POR EL QUE SE DECLARA LA VALIDEZ Y CALIFICACIÓN DE LA ELECCIÓN DE AYUDANTE MUNICIPAL DEL POBLADO DE SAN MIGUEL ACAPANTZINGO, CELEBRADA EL DÍA 20 DE MARZO DE 2022.</w:t>
      </w:r>
    </w:p>
    <w:p w:rsidR="001D56AD" w:rsidRPr="00AF7B4B" w:rsidRDefault="001D56AD" w:rsidP="00D77651">
      <w:pPr>
        <w:tabs>
          <w:tab w:val="left" w:pos="10065"/>
          <w:tab w:val="left" w:pos="10206"/>
        </w:tabs>
        <w:jc w:val="both"/>
        <w:rPr>
          <w:rFonts w:eastAsia="Gulim"/>
          <w:b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  <w:b/>
        </w:rPr>
        <w:t xml:space="preserve">ARTÍCULO </w:t>
      </w:r>
      <w:r w:rsidR="00BA65C4" w:rsidRPr="00AF7B4B">
        <w:rPr>
          <w:rFonts w:eastAsia="Gulim"/>
          <w:b/>
        </w:rPr>
        <w:t>PRIMERO. -</w:t>
      </w:r>
      <w:r w:rsidRPr="00AF7B4B">
        <w:rPr>
          <w:rFonts w:eastAsia="Gulim"/>
          <w:b/>
        </w:rPr>
        <w:t xml:space="preserve"> </w:t>
      </w:r>
      <w:r w:rsidRPr="00AF7B4B">
        <w:rPr>
          <w:rFonts w:eastAsia="Gulim"/>
        </w:rPr>
        <w:t xml:space="preserve">Es válida y legal la elección para Ayudante Municipal de Cuernavaca, celebrada el día </w:t>
      </w:r>
      <w:r w:rsidR="00BA65C4">
        <w:rPr>
          <w:rFonts w:eastAsia="Gulim"/>
        </w:rPr>
        <w:t>veinte de marzo del dos mil veintidós</w:t>
      </w:r>
      <w:r w:rsidRPr="00AF7B4B">
        <w:rPr>
          <w:rFonts w:eastAsia="Gulim"/>
        </w:rPr>
        <w:t>, aprobándose el resultado de la Elección en el Poblado de</w:t>
      </w:r>
      <w:r w:rsidR="008901BA">
        <w:rPr>
          <w:rFonts w:eastAsia="Gulim"/>
        </w:rPr>
        <w:t xml:space="preserve"> Acapantzingo</w:t>
      </w:r>
      <w:r w:rsidRPr="00AF7B4B">
        <w:rPr>
          <w:rFonts w:eastAsia="Gulim"/>
        </w:rPr>
        <w:t>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b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  <w:b/>
        </w:rPr>
        <w:t xml:space="preserve">ARTÍCULO </w:t>
      </w:r>
      <w:r w:rsidR="00BA65C4" w:rsidRPr="00AF7B4B">
        <w:rPr>
          <w:rFonts w:eastAsia="Gulim"/>
          <w:b/>
        </w:rPr>
        <w:t>SEGUNDO. -</w:t>
      </w:r>
      <w:r w:rsidRPr="00AF7B4B">
        <w:rPr>
          <w:rFonts w:eastAsia="Gulim"/>
          <w:b/>
        </w:rPr>
        <w:t xml:space="preserve"> </w:t>
      </w:r>
      <w:r w:rsidRPr="00AF7B4B">
        <w:rPr>
          <w:rFonts w:eastAsia="Gulim"/>
        </w:rPr>
        <w:t>Resulta electo como Ayudante Municipal: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b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AF7B4B">
        <w:rPr>
          <w:rFonts w:eastAsia="Gulim"/>
          <w:b/>
        </w:rPr>
        <w:t>AYUDANTE MUNICIPAL ELECTO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3318"/>
        <w:gridCol w:w="2813"/>
      </w:tblGrid>
      <w:tr w:rsidR="00D77651" w:rsidRPr="00AF7B4B" w:rsidTr="00B928D0">
        <w:tc>
          <w:tcPr>
            <w:tcW w:w="5000" w:type="pct"/>
            <w:gridSpan w:val="3"/>
          </w:tcPr>
          <w:p w:rsidR="00D77651" w:rsidRPr="00AF7B4B" w:rsidRDefault="00D77651" w:rsidP="008901BA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 xml:space="preserve">POBLADO DE </w:t>
            </w:r>
            <w:r w:rsidR="008901BA">
              <w:rPr>
                <w:rFonts w:eastAsia="Gulim"/>
                <w:b/>
                <w:sz w:val="20"/>
                <w:szCs w:val="20"/>
              </w:rPr>
              <w:t>ACAPANTZINGO</w:t>
            </w:r>
          </w:p>
        </w:tc>
      </w:tr>
      <w:tr w:rsidR="00D77651" w:rsidRPr="00AF7B4B" w:rsidTr="00B928D0">
        <w:tc>
          <w:tcPr>
            <w:tcW w:w="1330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COLOR DE PLANILLA</w:t>
            </w:r>
          </w:p>
        </w:tc>
        <w:tc>
          <w:tcPr>
            <w:tcW w:w="1986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PROPIETARIO</w:t>
            </w:r>
          </w:p>
        </w:tc>
        <w:tc>
          <w:tcPr>
            <w:tcW w:w="1685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SUPLENTE</w:t>
            </w:r>
          </w:p>
        </w:tc>
      </w:tr>
      <w:tr w:rsidR="00D77651" w:rsidRPr="00AF7B4B" w:rsidTr="00B928D0">
        <w:tc>
          <w:tcPr>
            <w:tcW w:w="1330" w:type="pct"/>
          </w:tcPr>
          <w:p w:rsidR="00D77651" w:rsidRPr="00AF7B4B" w:rsidRDefault="008901BA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VINO</w:t>
            </w:r>
          </w:p>
        </w:tc>
        <w:tc>
          <w:tcPr>
            <w:tcW w:w="1986" w:type="pct"/>
          </w:tcPr>
          <w:p w:rsidR="00D77651" w:rsidRPr="00AF7B4B" w:rsidRDefault="008901BA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EDGAR ARTURO JUÁREZ PADILLA</w:t>
            </w:r>
          </w:p>
        </w:tc>
        <w:tc>
          <w:tcPr>
            <w:tcW w:w="1685" w:type="pct"/>
          </w:tcPr>
          <w:p w:rsidR="00D77651" w:rsidRPr="00AF7B4B" w:rsidRDefault="008901BA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ENRIQUE TAPIA PATRICIO</w:t>
            </w:r>
          </w:p>
        </w:tc>
      </w:tr>
    </w:tbl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  <w:b/>
        </w:rPr>
        <w:t xml:space="preserve">ARTÍCULO </w:t>
      </w:r>
      <w:r w:rsidR="00BA65C4" w:rsidRPr="00AF7B4B">
        <w:rPr>
          <w:rFonts w:eastAsia="Gulim"/>
          <w:b/>
        </w:rPr>
        <w:t>TERCERO. -</w:t>
      </w:r>
      <w:r w:rsidRPr="00AF7B4B">
        <w:rPr>
          <w:rFonts w:eastAsia="Gulim"/>
          <w:b/>
        </w:rPr>
        <w:t xml:space="preserve"> </w:t>
      </w:r>
      <w:r w:rsidRPr="00AF7B4B">
        <w:rPr>
          <w:rFonts w:eastAsia="Gulim"/>
        </w:rPr>
        <w:t>Expídasele la constancia de mayoría para que sea entregada al Ayudante Municipal electo.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  <w:b/>
        </w:rPr>
        <w:t xml:space="preserve">ARTÍCULO </w:t>
      </w:r>
      <w:r w:rsidR="00BA65C4" w:rsidRPr="00AF7B4B">
        <w:rPr>
          <w:rFonts w:eastAsia="Gulim"/>
          <w:b/>
        </w:rPr>
        <w:t>CUARTO. -</w:t>
      </w:r>
      <w:r w:rsidRPr="00AF7B4B">
        <w:rPr>
          <w:rFonts w:eastAsia="Gulim"/>
          <w:b/>
        </w:rPr>
        <w:t xml:space="preserve"> </w:t>
      </w:r>
      <w:r w:rsidRPr="00AF7B4B">
        <w:rPr>
          <w:rFonts w:eastAsia="Gulim"/>
        </w:rPr>
        <w:t xml:space="preserve">Cúmplase con la toma de protesta de ley para el día primero de abril del año dos mil </w:t>
      </w:r>
      <w:r w:rsidR="00BA65C4">
        <w:rPr>
          <w:rFonts w:eastAsia="Gulim"/>
        </w:rPr>
        <w:t>veintidós</w:t>
      </w:r>
      <w:r w:rsidRPr="00AF7B4B">
        <w:rPr>
          <w:rFonts w:eastAsia="Gulim"/>
        </w:rPr>
        <w:t>, de conformidad con la normatividad correspondiente.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  <w:b/>
        </w:rPr>
        <w:t xml:space="preserve">ARTÍCULO </w:t>
      </w:r>
      <w:r w:rsidR="00BA65C4" w:rsidRPr="00AF7B4B">
        <w:rPr>
          <w:rFonts w:eastAsia="Gulim"/>
          <w:b/>
        </w:rPr>
        <w:t>QUINTO. -</w:t>
      </w:r>
      <w:r w:rsidRPr="00AF7B4B">
        <w:rPr>
          <w:rFonts w:eastAsia="Gulim"/>
          <w:b/>
        </w:rPr>
        <w:t xml:space="preserve"> </w:t>
      </w:r>
      <w:r w:rsidRPr="00AF7B4B">
        <w:rPr>
          <w:rFonts w:eastAsia="Gulim"/>
        </w:rPr>
        <w:t>Se instruye a la Secretaría del Ayuntamiento; así como a las demás dependencias involucradas, a realizar los trámites conducentes para dar cumplimiento al presente Acuerdo.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AF7B4B">
        <w:rPr>
          <w:rFonts w:eastAsia="Gulim"/>
          <w:b/>
        </w:rPr>
        <w:t>TRANSITORIOS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b/>
          <w:lang w:val="es-ES"/>
        </w:rPr>
      </w:pPr>
    </w:p>
    <w:p w:rsidR="00D77651" w:rsidRPr="00AF7B4B" w:rsidRDefault="00BA65C4" w:rsidP="00D77651">
      <w:pPr>
        <w:tabs>
          <w:tab w:val="left" w:pos="10065"/>
          <w:tab w:val="left" w:pos="10206"/>
        </w:tabs>
        <w:jc w:val="both"/>
        <w:rPr>
          <w:rFonts w:eastAsia="Gulim"/>
          <w:lang w:val="es-ES"/>
        </w:rPr>
      </w:pPr>
      <w:r w:rsidRPr="00AF7B4B">
        <w:rPr>
          <w:rFonts w:eastAsia="Gulim"/>
          <w:b/>
          <w:bCs/>
          <w:lang w:val="es-ES"/>
        </w:rPr>
        <w:t>PRIMERO. -</w:t>
      </w:r>
      <w:r w:rsidR="00D77651" w:rsidRPr="00AF7B4B">
        <w:rPr>
          <w:rFonts w:eastAsia="Gulim"/>
          <w:b/>
          <w:bCs/>
          <w:lang w:val="es-ES"/>
        </w:rPr>
        <w:t xml:space="preserve"> </w:t>
      </w:r>
      <w:r w:rsidR="00D77651" w:rsidRPr="00AF7B4B">
        <w:rPr>
          <w:rFonts w:eastAsia="Gulim"/>
          <w:lang w:val="es-ES"/>
        </w:rPr>
        <w:t>El presente Acuerdo entrará en vigor el mismo día de su aprobación por el Cabildo.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lang w:val="es-ES"/>
        </w:rPr>
      </w:pPr>
    </w:p>
    <w:p w:rsidR="00A13CCC" w:rsidRPr="00D77651" w:rsidRDefault="00BA65C4" w:rsidP="00D77651">
      <w:pPr>
        <w:tabs>
          <w:tab w:val="left" w:pos="10065"/>
          <w:tab w:val="left" w:pos="10206"/>
        </w:tabs>
        <w:jc w:val="both"/>
        <w:rPr>
          <w:rFonts w:eastAsia="Gulim"/>
          <w:b/>
          <w:lang w:val="es-ES"/>
        </w:rPr>
      </w:pPr>
      <w:r w:rsidRPr="00AF7B4B">
        <w:rPr>
          <w:rFonts w:eastAsia="Gulim"/>
          <w:b/>
          <w:bCs/>
          <w:lang w:val="es-ES"/>
        </w:rPr>
        <w:t>SEGUNDO. -</w:t>
      </w:r>
      <w:r w:rsidR="00D77651" w:rsidRPr="00AF7B4B">
        <w:rPr>
          <w:rFonts w:eastAsia="Gulim"/>
          <w:b/>
          <w:bCs/>
          <w:lang w:val="es-ES"/>
        </w:rPr>
        <w:t xml:space="preserve"> </w:t>
      </w:r>
      <w:r w:rsidR="00D77651" w:rsidRPr="00AF7B4B">
        <w:rPr>
          <w:rFonts w:eastAsia="Gulim"/>
          <w:lang w:val="es-ES"/>
        </w:rPr>
        <w:t>Publíquese en el Periódico Oficial “Tierra y Libertad”, Órgano de difusión del Gobierno del Estado de Morelos; así como, en la Gaceta Municipal.</w:t>
      </w:r>
    </w:p>
    <w:p w:rsidR="009F1B19" w:rsidRPr="00020D74" w:rsidRDefault="009F1B19" w:rsidP="009F1B19">
      <w:pPr>
        <w:tabs>
          <w:tab w:val="left" w:pos="10065"/>
          <w:tab w:val="left" w:pos="10206"/>
        </w:tabs>
        <w:spacing w:line="276" w:lineRule="auto"/>
        <w:ind w:right="-1"/>
        <w:jc w:val="both"/>
        <w:rPr>
          <w:rFonts w:eastAsia="Gulim" w:cstheme="minorHAnsi"/>
        </w:rPr>
      </w:pPr>
    </w:p>
    <w:p w:rsidR="009F1B19" w:rsidRDefault="009F1B19" w:rsidP="009F1B19">
      <w:pPr>
        <w:widowControl w:val="0"/>
        <w:tabs>
          <w:tab w:val="left" w:pos="0"/>
          <w:tab w:val="left" w:pos="709"/>
          <w:tab w:val="left" w:pos="8100"/>
          <w:tab w:val="left" w:pos="8460"/>
          <w:tab w:val="left" w:pos="8640"/>
          <w:tab w:val="left" w:pos="9180"/>
          <w:tab w:val="left" w:pos="9214"/>
          <w:tab w:val="left" w:pos="9356"/>
          <w:tab w:val="left" w:pos="10065"/>
          <w:tab w:val="left" w:pos="10915"/>
        </w:tabs>
        <w:autoSpaceDE w:val="0"/>
        <w:autoSpaceDN w:val="0"/>
        <w:adjustRightInd w:val="0"/>
        <w:jc w:val="both"/>
        <w:rPr>
          <w:rFonts w:eastAsia="Gulim"/>
          <w:bCs/>
        </w:rPr>
      </w:pPr>
      <w:r w:rsidRPr="00B96B15">
        <w:rPr>
          <w:rFonts w:eastAsia="Gulim"/>
          <w:bCs/>
        </w:rPr>
        <w:t xml:space="preserve">Dado en el “Salón Presidentes” del Museo de </w:t>
      </w:r>
      <w:r w:rsidR="00D77651">
        <w:rPr>
          <w:rFonts w:eastAsia="Gulim"/>
          <w:bCs/>
        </w:rPr>
        <w:t>la C</w:t>
      </w:r>
      <w:r w:rsidRPr="00B96B15">
        <w:rPr>
          <w:rFonts w:eastAsia="Gulim"/>
          <w:bCs/>
        </w:rPr>
        <w:t>iudad de Cuernavaca, en la Ciudad de Cu</w:t>
      </w:r>
      <w:r w:rsidR="00D77651">
        <w:rPr>
          <w:rFonts w:eastAsia="Gulim"/>
          <w:bCs/>
        </w:rPr>
        <w:t>ernavaca, Morelos, a los veintisiete</w:t>
      </w:r>
      <w:r>
        <w:rPr>
          <w:rFonts w:eastAsia="Gulim"/>
          <w:bCs/>
        </w:rPr>
        <w:t xml:space="preserve"> días del mes de marzo</w:t>
      </w:r>
      <w:r w:rsidRPr="00B96B15">
        <w:rPr>
          <w:rFonts w:eastAsia="Gulim"/>
          <w:bCs/>
        </w:rPr>
        <w:t xml:space="preserve"> del año dos mil veintidós.</w:t>
      </w: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  <w:sz w:val="23"/>
          <w:szCs w:val="23"/>
        </w:rPr>
      </w:pPr>
    </w:p>
    <w:p w:rsidR="009F1B19" w:rsidRPr="00376B90" w:rsidRDefault="009F1B19" w:rsidP="009F1B19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  <w:sz w:val="23"/>
          <w:szCs w:val="23"/>
        </w:rPr>
      </w:pPr>
      <w:r w:rsidRPr="00376B90">
        <w:rPr>
          <w:rFonts w:eastAsia="Gulim" w:cstheme="minorHAnsi"/>
          <w:b/>
          <w:sz w:val="23"/>
          <w:szCs w:val="23"/>
        </w:rPr>
        <w:t>ATENTAMENTE</w:t>
      </w:r>
    </w:p>
    <w:p w:rsidR="009F1B19" w:rsidRPr="00376B90" w:rsidRDefault="009F1B19" w:rsidP="009F1B19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  <w:sz w:val="23"/>
          <w:szCs w:val="23"/>
        </w:rPr>
      </w:pPr>
      <w:r w:rsidRPr="00376B90">
        <w:rPr>
          <w:rFonts w:eastAsia="Gulim" w:cstheme="minorHAnsi"/>
          <w:b/>
          <w:sz w:val="23"/>
          <w:szCs w:val="23"/>
        </w:rPr>
        <w:t>EL PRESIDENTE MUNICIPAL CONSTITUCIONAL DE CUERNAVACA</w:t>
      </w: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  <w:sz w:val="23"/>
          <w:szCs w:val="23"/>
        </w:rPr>
      </w:pPr>
      <w:r w:rsidRPr="00376B90">
        <w:rPr>
          <w:rFonts w:eastAsia="Gulim" w:cstheme="minorHAnsi"/>
          <w:b/>
          <w:sz w:val="23"/>
          <w:szCs w:val="23"/>
        </w:rPr>
        <w:t>JOSÉ LUIS URIOSTEGUI SALGADO.</w:t>
      </w:r>
    </w:p>
    <w:p w:rsidR="009F1B19" w:rsidRPr="00376B90" w:rsidRDefault="009F1B19" w:rsidP="009F1B19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  <w:sz w:val="23"/>
          <w:szCs w:val="23"/>
        </w:rPr>
      </w:pPr>
      <w:r w:rsidRPr="00376B90">
        <w:rPr>
          <w:rFonts w:eastAsia="Gulim" w:cstheme="minorHAnsi"/>
          <w:b/>
          <w:sz w:val="23"/>
          <w:szCs w:val="23"/>
        </w:rPr>
        <w:t>SÍNDICA MUNICIPAL</w:t>
      </w: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>
        <w:rPr>
          <w:rFonts w:eastAsia="Gulim" w:cstheme="minorHAnsi"/>
          <w:b/>
          <w:sz w:val="23"/>
          <w:szCs w:val="23"/>
        </w:rPr>
        <w:t>CATALINA VERÓNICA ATENCO PÉREZ.</w:t>
      </w: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>
        <w:rPr>
          <w:rFonts w:eastAsia="Gulim"/>
          <w:b/>
          <w:sz w:val="22"/>
          <w:szCs w:val="22"/>
        </w:rPr>
        <w:t>CC. REGIDORES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VÍCTOR ADRIÁN MARTÍNEZ TERRAZAS.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PAZ HERNÁNDEZ PARDO.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JESÚS RAÚL FERNANDO CARILLO ALVARADO.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DEBENDRENATH SALAZAR SOLORIO.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 xml:space="preserve">PATRICIA LUCÍA TORRES ROSALES. 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JESÚS TLACAELEL ROSALES PUEBLA.</w:t>
      </w:r>
    </w:p>
    <w:p w:rsidR="009F1B19" w:rsidRDefault="009F1B19" w:rsidP="009F1B19">
      <w:pPr>
        <w:spacing w:line="276" w:lineRule="auto"/>
        <w:ind w:right="46"/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VÍCTOR HUGO MANZO GODÍNEZ.</w:t>
      </w: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CHRISTIAN MISHELL PÉREZ JAIMES.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MARÍA WENDI SALINAS RUÍZ.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MIRNA MIREYA DELGADO ROMERO.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YAZMÍN LUCERO CUENCA NORIA.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SECRETARIO DEL AYUNTAMIENTO</w:t>
      </w: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CARLOS DE LA ROSA SEGURA.</w:t>
      </w:r>
    </w:p>
    <w:p w:rsidR="009F1B19" w:rsidRDefault="009F1B19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BA65C4" w:rsidRDefault="00BA65C4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BA65C4" w:rsidRDefault="00BA65C4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BA65C4" w:rsidRDefault="00BA65C4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8901BA" w:rsidRDefault="008901BA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8901BA" w:rsidRDefault="008901BA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8901BA" w:rsidRDefault="008901BA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8901BA" w:rsidRDefault="008901BA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8901BA" w:rsidRDefault="008901BA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BA65C4" w:rsidRDefault="00BA65C4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BA65C4" w:rsidRDefault="00BA65C4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BA65C4" w:rsidRDefault="00BA65C4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B96B15">
        <w:rPr>
          <w:rFonts w:eastAsia="Gulim"/>
        </w:rPr>
        <w:t>En consecuencia, remí</w:t>
      </w:r>
      <w:r>
        <w:rPr>
          <w:rFonts w:eastAsia="Gulim"/>
        </w:rPr>
        <w:t>tase al ciudadano José Luis Urio</w:t>
      </w:r>
      <w:r w:rsidRPr="00B96B15">
        <w:rPr>
          <w:rFonts w:eastAsia="Gulim"/>
        </w:rPr>
        <w:t xml:space="preserve">stegui Salgado, Presidente Municipal Constitucional, para que en uso de las facultades que le confiere el artículo 41, fracción XXXVIII de la Ley Orgánica Municipal del Estado de Morelos y por conducto de la Secretaría del Ayuntamiento, mande publicar el presente Acuerdo en el Periódico Oficial “Tierra y Libertad” y en la Gaceta Municipal. </w:t>
      </w:r>
    </w:p>
    <w:p w:rsidR="009F1B19" w:rsidRPr="00B96B15" w:rsidRDefault="009F1B19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B96B15">
        <w:rPr>
          <w:rFonts w:eastAsia="Gulim"/>
          <w:b/>
        </w:rPr>
        <w:t>ATENTAMENTE</w:t>
      </w: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B96B15">
        <w:rPr>
          <w:rFonts w:eastAsia="Gulim"/>
          <w:b/>
        </w:rPr>
        <w:t>EL PRESIDENTE MUNICIPAL CONSTITUCIONAL</w:t>
      </w: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B96B15">
        <w:rPr>
          <w:rFonts w:eastAsia="Gulim"/>
          <w:b/>
        </w:rPr>
        <w:t>DE CUERNAVACA</w:t>
      </w:r>
    </w:p>
    <w:p w:rsidR="009F1B19" w:rsidRPr="00B96B15" w:rsidRDefault="009F1B19" w:rsidP="009F1B19">
      <w:pPr>
        <w:tabs>
          <w:tab w:val="left" w:pos="10065"/>
          <w:tab w:val="left" w:pos="10206"/>
        </w:tabs>
        <w:rPr>
          <w:rFonts w:eastAsia="Gulim"/>
          <w:b/>
        </w:rPr>
      </w:pP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>
        <w:rPr>
          <w:rFonts w:eastAsia="Gulim"/>
          <w:b/>
        </w:rPr>
        <w:t>JOSÉ LUIS URIÓSTEGUI SALGADO</w:t>
      </w: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B96B15">
        <w:rPr>
          <w:rFonts w:eastAsia="Gulim"/>
          <w:b/>
        </w:rPr>
        <w:t>EL SECRETARIO DEL AYUNTAMIENTO</w:t>
      </w:r>
    </w:p>
    <w:p w:rsidR="009F1B19" w:rsidRDefault="009F1B19" w:rsidP="009F1B19">
      <w:pPr>
        <w:tabs>
          <w:tab w:val="left" w:pos="10065"/>
          <w:tab w:val="left" w:pos="10206"/>
        </w:tabs>
        <w:rPr>
          <w:rFonts w:eastAsia="Gulim"/>
          <w:b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rPr>
          <w:rFonts w:eastAsia="Gulim"/>
          <w:b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B96B15">
        <w:rPr>
          <w:rFonts w:eastAsia="Gulim"/>
          <w:b/>
        </w:rPr>
        <w:t>CARLOS DE LA ROSA SEGURA</w:t>
      </w:r>
    </w:p>
    <w:p w:rsidR="009F1B19" w:rsidRDefault="009F1B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9F1B19" w:rsidRDefault="009F1B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9F1B19" w:rsidRDefault="009F1B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9F1B19" w:rsidRDefault="009F1B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9F1B19" w:rsidRDefault="009F1B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9F1B19" w:rsidRDefault="009F1B19" w:rsidP="009F1B19">
      <w:pPr>
        <w:ind w:right="-376"/>
        <w:jc w:val="both"/>
      </w:pPr>
      <w:r w:rsidRPr="00733EB0">
        <w:rPr>
          <w:rFonts w:ascii="Century Gothic" w:hAnsi="Century Gothic" w:cs="Arial"/>
          <w:bCs/>
          <w:sz w:val="14"/>
          <w:szCs w:val="14"/>
        </w:rPr>
        <w:t xml:space="preserve">LA PRESENTE HOJA DE FIRMAS, CORRESPONDE AL ACUERDO NÚMERO </w:t>
      </w:r>
      <w:r w:rsidR="007E56D9">
        <w:rPr>
          <w:rFonts w:ascii="Century Gothic" w:hAnsi="Century Gothic" w:cs="Arial"/>
          <w:bCs/>
          <w:sz w:val="14"/>
          <w:szCs w:val="14"/>
        </w:rPr>
        <w:t>SE</w:t>
      </w:r>
      <w:r w:rsidR="00CD270C">
        <w:rPr>
          <w:rFonts w:ascii="Century Gothic" w:hAnsi="Century Gothic" w:cs="Arial"/>
          <w:bCs/>
          <w:sz w:val="14"/>
          <w:szCs w:val="14"/>
        </w:rPr>
        <w:t>/AC-</w:t>
      </w:r>
      <w:r w:rsidR="00B949D1">
        <w:rPr>
          <w:rFonts w:ascii="Century Gothic" w:hAnsi="Century Gothic" w:cs="Arial"/>
          <w:bCs/>
          <w:sz w:val="14"/>
          <w:szCs w:val="14"/>
        </w:rPr>
        <w:t>57</w:t>
      </w:r>
      <w:bookmarkStart w:id="2" w:name="_GoBack"/>
      <w:bookmarkEnd w:id="2"/>
      <w:r w:rsidR="00CD270C">
        <w:rPr>
          <w:rFonts w:ascii="Century Gothic" w:hAnsi="Century Gothic" w:cs="Arial"/>
          <w:bCs/>
          <w:sz w:val="14"/>
          <w:szCs w:val="14"/>
        </w:rPr>
        <w:t>/27</w:t>
      </w:r>
      <w:r w:rsidRPr="0003600C">
        <w:rPr>
          <w:rFonts w:ascii="Century Gothic" w:hAnsi="Century Gothic" w:cs="Arial"/>
          <w:bCs/>
          <w:sz w:val="14"/>
          <w:szCs w:val="14"/>
        </w:rPr>
        <w:t>-II</w:t>
      </w:r>
      <w:r>
        <w:rPr>
          <w:rFonts w:ascii="Century Gothic" w:hAnsi="Century Gothic" w:cs="Arial"/>
          <w:bCs/>
          <w:sz w:val="14"/>
          <w:szCs w:val="14"/>
        </w:rPr>
        <w:t>I</w:t>
      </w:r>
      <w:r w:rsidRPr="0003600C">
        <w:rPr>
          <w:rFonts w:ascii="Century Gothic" w:hAnsi="Century Gothic" w:cs="Arial"/>
          <w:bCs/>
          <w:sz w:val="14"/>
          <w:szCs w:val="14"/>
        </w:rPr>
        <w:t>-2022</w:t>
      </w:r>
      <w:r w:rsidR="001D56AD">
        <w:rPr>
          <w:rFonts w:ascii="Century Gothic" w:hAnsi="Century Gothic" w:cs="Arial"/>
          <w:bCs/>
          <w:sz w:val="14"/>
          <w:szCs w:val="14"/>
        </w:rPr>
        <w:t xml:space="preserve">, </w:t>
      </w:r>
      <w:r w:rsidR="001D56AD" w:rsidRPr="001D56AD">
        <w:rPr>
          <w:rFonts w:ascii="Century Gothic" w:hAnsi="Century Gothic" w:cs="Arial"/>
          <w:bCs/>
          <w:sz w:val="14"/>
          <w:szCs w:val="14"/>
        </w:rPr>
        <w:t>POR EL QUE SE DECLARA LA VALIDEZ Y CALIFICACIÓN DE LA ELECCIÓN DE AYUDANTE MUNICIPAL DEL POBLADO DE SAN MIGUEL ACAPANTZINGO, CELEBRADA EL DÍA 20 DE MARZO DE 2022.</w:t>
      </w:r>
      <w:r w:rsidR="00BA65C4">
        <w:rPr>
          <w:rFonts w:ascii="Century Gothic" w:hAnsi="Century Gothic" w:cs="Arial"/>
          <w:bCs/>
          <w:sz w:val="14"/>
          <w:szCs w:val="14"/>
        </w:rPr>
        <w:t>,</w:t>
      </w:r>
      <w:r w:rsidRPr="00733EB0">
        <w:rPr>
          <w:rFonts w:ascii="Century Gothic" w:hAnsi="Century Gothic" w:cs="Arial"/>
          <w:bCs/>
          <w:sz w:val="14"/>
          <w:szCs w:val="14"/>
        </w:rPr>
        <w:t xml:space="preserve"> APROBADO EN LA SESIÓN</w:t>
      </w:r>
      <w:r>
        <w:rPr>
          <w:rFonts w:ascii="Century Gothic" w:hAnsi="Century Gothic" w:cs="Arial"/>
          <w:bCs/>
          <w:sz w:val="14"/>
          <w:szCs w:val="14"/>
        </w:rPr>
        <w:t xml:space="preserve"> ORD</w:t>
      </w:r>
      <w:r w:rsidR="00BA65C4">
        <w:rPr>
          <w:rFonts w:ascii="Century Gothic" w:hAnsi="Century Gothic" w:cs="Arial"/>
          <w:bCs/>
          <w:sz w:val="14"/>
          <w:szCs w:val="14"/>
        </w:rPr>
        <w:t xml:space="preserve">INARIA DE CABILDO DE FECHA VEINTISIETE </w:t>
      </w:r>
      <w:r>
        <w:rPr>
          <w:rFonts w:ascii="Century Gothic" w:hAnsi="Century Gothic" w:cs="Arial"/>
          <w:bCs/>
          <w:sz w:val="14"/>
          <w:szCs w:val="14"/>
        </w:rPr>
        <w:t>DE MARZO</w:t>
      </w:r>
      <w:r w:rsidRPr="00733EB0">
        <w:rPr>
          <w:rFonts w:ascii="Century Gothic" w:hAnsi="Century Gothic" w:cs="Arial"/>
          <w:bCs/>
          <w:sz w:val="14"/>
          <w:szCs w:val="14"/>
        </w:rPr>
        <w:t xml:space="preserve"> D</w:t>
      </w:r>
      <w:r>
        <w:rPr>
          <w:rFonts w:ascii="Century Gothic" w:hAnsi="Century Gothic" w:cs="Arial"/>
          <w:bCs/>
          <w:sz w:val="14"/>
          <w:szCs w:val="14"/>
        </w:rPr>
        <w:t>E DOS MIL VEINTIDÓS.</w:t>
      </w:r>
    </w:p>
    <w:p w:rsidR="009F1B19" w:rsidRPr="00020D74" w:rsidRDefault="009F1B19" w:rsidP="009F1B19">
      <w:pPr>
        <w:widowControl w:val="0"/>
        <w:tabs>
          <w:tab w:val="left" w:pos="0"/>
          <w:tab w:val="left" w:pos="709"/>
          <w:tab w:val="left" w:pos="8100"/>
          <w:tab w:val="left" w:pos="8460"/>
          <w:tab w:val="left" w:pos="8640"/>
          <w:tab w:val="left" w:pos="9180"/>
          <w:tab w:val="left" w:pos="9214"/>
          <w:tab w:val="left" w:pos="9356"/>
          <w:tab w:val="left" w:pos="10065"/>
          <w:tab w:val="left" w:pos="10915"/>
        </w:tabs>
        <w:autoSpaceDE w:val="0"/>
        <w:autoSpaceDN w:val="0"/>
        <w:adjustRightInd w:val="0"/>
        <w:jc w:val="both"/>
        <w:rPr>
          <w:rFonts w:eastAsia="Gulim" w:cstheme="minorHAnsi"/>
          <w:b/>
        </w:rPr>
      </w:pPr>
    </w:p>
    <w:p w:rsidR="005B32D1" w:rsidRDefault="00B949D1"/>
    <w:sectPr w:rsidR="005B32D1" w:rsidSect="009163FB">
      <w:headerReference w:type="default" r:id="rId6"/>
      <w:footerReference w:type="default" r:id="rId7"/>
      <w:pgSz w:w="12240" w:h="15840"/>
      <w:pgMar w:top="2552" w:right="1325" w:bottom="1417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EC1" w:rsidRDefault="007D6EC1">
      <w:r>
        <w:separator/>
      </w:r>
    </w:p>
  </w:endnote>
  <w:endnote w:type="continuationSeparator" w:id="0">
    <w:p w:rsidR="007D6EC1" w:rsidRDefault="007D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23" w:rsidRDefault="00BA65C4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0767A4" wp14:editId="741FDA10">
              <wp:simplePos x="0" y="0"/>
              <wp:positionH relativeFrom="column">
                <wp:posOffset>-848360</wp:posOffset>
              </wp:positionH>
              <wp:positionV relativeFrom="paragraph">
                <wp:posOffset>-34925</wp:posOffset>
              </wp:positionV>
              <wp:extent cx="6807200" cy="36576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7200" cy="365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874C3" w:rsidRPr="00446BF8" w:rsidRDefault="00BA65C4">
                          <w:pPr>
                            <w:rPr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</w:pPr>
                          <w:r w:rsidRPr="00D87835">
                            <w:rPr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  <w:t xml:space="preserve">Calle </w:t>
                          </w:r>
                          <w:proofErr w:type="spellStart"/>
                          <w:r w:rsidRPr="00D87835">
                            <w:rPr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  <w:t>Motolinía</w:t>
                          </w:r>
                          <w:proofErr w:type="spellEnd"/>
                          <w:r w:rsidRPr="00D87835">
                            <w:rPr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  <w:t xml:space="preserve"> #2 antes 13 Esq. Netzahualcóyotl, Col. Centro, C.P. 62000, Cuernavaca, Morelos, Tel.: 777 329 55 00.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0767A4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-66.8pt;margin-top:-2.75pt;width:536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" filled="f" stroked="f" strokeweight=".5pt">
              <v:textbox>
                <w:txbxContent>
                  <w:p w:rsidR="00B874C3" w:rsidRPr="00446BF8" w:rsidRDefault="00BA65C4">
                    <w:pPr>
                      <w:rPr>
                        <w:color w:val="FFFFFF" w:themeColor="background1"/>
                        <w:sz w:val="22"/>
                        <w:szCs w:val="22"/>
                        <w:lang w:val="es-ES"/>
                      </w:rPr>
                    </w:pPr>
                    <w:r w:rsidRPr="00D87835">
                      <w:rPr>
                        <w:color w:val="FFFFFF" w:themeColor="background1"/>
                        <w:sz w:val="22"/>
                        <w:szCs w:val="22"/>
                        <w:lang w:val="es-ES"/>
                      </w:rPr>
                      <w:t xml:space="preserve">Calle </w:t>
                    </w:r>
                    <w:proofErr w:type="spellStart"/>
                    <w:r w:rsidRPr="00D87835">
                      <w:rPr>
                        <w:color w:val="FFFFFF" w:themeColor="background1"/>
                        <w:sz w:val="22"/>
                        <w:szCs w:val="22"/>
                        <w:lang w:val="es-ES"/>
                      </w:rPr>
                      <w:t>Motolinía</w:t>
                    </w:r>
                    <w:proofErr w:type="spellEnd"/>
                    <w:r w:rsidRPr="00D87835">
                      <w:rPr>
                        <w:color w:val="FFFFFF" w:themeColor="background1"/>
                        <w:sz w:val="22"/>
                        <w:szCs w:val="22"/>
                        <w:lang w:val="es-ES"/>
                      </w:rPr>
                      <w:t xml:space="preserve"> #2 antes 13 Esq. Netzahualcóyotl, Col. Centro, C.P. 62000, Cuernavaca, Morelos, Tel.: 777 329 55 00.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FD8FB4" wp14:editId="0E7E917C">
              <wp:simplePos x="0" y="0"/>
              <wp:positionH relativeFrom="column">
                <wp:posOffset>-2373555</wp:posOffset>
              </wp:positionH>
              <wp:positionV relativeFrom="paragraph">
                <wp:posOffset>-268007</wp:posOffset>
              </wp:positionV>
              <wp:extent cx="8713694" cy="1204856"/>
              <wp:effectExtent l="0" t="0" r="11430" b="14605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13694" cy="1204856"/>
                      </a:xfrm>
                      <a:prstGeom prst="rect">
                        <a:avLst/>
                      </a:prstGeom>
                      <a:solidFill>
                        <a:srgbClr val="223B65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595CD2D" id="Rectángulo 7" o:spid="_x0000_s1026" style="position:absolute;margin-left:-186.9pt;margin-top:-21.1pt;width:686.1pt;height:94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" fillcolor="#223b65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EC1" w:rsidRDefault="007D6EC1">
      <w:r>
        <w:separator/>
      </w:r>
    </w:p>
  </w:footnote>
  <w:footnote w:type="continuationSeparator" w:id="0">
    <w:p w:rsidR="007D6EC1" w:rsidRDefault="007D6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23" w:rsidRDefault="00BA65C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680547CE" wp14:editId="2DA097AF">
          <wp:simplePos x="0" y="0"/>
          <wp:positionH relativeFrom="column">
            <wp:posOffset>1237993</wp:posOffset>
          </wp:positionH>
          <wp:positionV relativeFrom="paragraph">
            <wp:posOffset>-279657</wp:posOffset>
          </wp:positionV>
          <wp:extent cx="880026" cy="132397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026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04E7DE75" wp14:editId="4E4DE5BA">
          <wp:simplePos x="0" y="0"/>
          <wp:positionH relativeFrom="column">
            <wp:posOffset>-637486</wp:posOffset>
          </wp:positionH>
          <wp:positionV relativeFrom="paragraph">
            <wp:posOffset>-342468</wp:posOffset>
          </wp:positionV>
          <wp:extent cx="1748155" cy="1466850"/>
          <wp:effectExtent l="0" t="0" r="4445" b="635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urso 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155" cy="146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D72E564" wp14:editId="5BD6F87B">
          <wp:simplePos x="0" y="0"/>
          <wp:positionH relativeFrom="column">
            <wp:posOffset>-1914939</wp:posOffset>
          </wp:positionH>
          <wp:positionV relativeFrom="page">
            <wp:posOffset>-635</wp:posOffset>
          </wp:positionV>
          <wp:extent cx="1247775" cy="10512425"/>
          <wp:effectExtent l="0" t="0" r="0" b="317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7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1051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19"/>
    <w:rsid w:val="000B2105"/>
    <w:rsid w:val="001512D0"/>
    <w:rsid w:val="001B493D"/>
    <w:rsid w:val="001D56AD"/>
    <w:rsid w:val="00223913"/>
    <w:rsid w:val="002F1F14"/>
    <w:rsid w:val="00305A83"/>
    <w:rsid w:val="00333AC1"/>
    <w:rsid w:val="004469F5"/>
    <w:rsid w:val="00493156"/>
    <w:rsid w:val="004D37CF"/>
    <w:rsid w:val="00561763"/>
    <w:rsid w:val="00574DF1"/>
    <w:rsid w:val="006D393D"/>
    <w:rsid w:val="00701A35"/>
    <w:rsid w:val="00764AED"/>
    <w:rsid w:val="007825B1"/>
    <w:rsid w:val="007D6EC1"/>
    <w:rsid w:val="007E56D9"/>
    <w:rsid w:val="008901BA"/>
    <w:rsid w:val="009A340E"/>
    <w:rsid w:val="009D7276"/>
    <w:rsid w:val="009F1B19"/>
    <w:rsid w:val="00A13CCC"/>
    <w:rsid w:val="00B342CE"/>
    <w:rsid w:val="00B5376D"/>
    <w:rsid w:val="00B759A2"/>
    <w:rsid w:val="00B949D1"/>
    <w:rsid w:val="00BA65C4"/>
    <w:rsid w:val="00C429BF"/>
    <w:rsid w:val="00CD270C"/>
    <w:rsid w:val="00D77651"/>
    <w:rsid w:val="00DA0AA4"/>
    <w:rsid w:val="00DE1D07"/>
    <w:rsid w:val="00DE7031"/>
    <w:rsid w:val="00F64DCA"/>
    <w:rsid w:val="00F9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C9105"/>
  <w15:chartTrackingRefBased/>
  <w15:docId w15:val="{3B137928-57D3-4CE4-AE3F-E0F24DD4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B19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1B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1B19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F1B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B19"/>
    <w:rPr>
      <w:sz w:val="24"/>
      <w:szCs w:val="24"/>
    </w:rPr>
  </w:style>
  <w:style w:type="paragraph" w:styleId="Sinespaciado">
    <w:name w:val="No Spacing"/>
    <w:uiPriority w:val="1"/>
    <w:qFormat/>
    <w:rsid w:val="009F1B19"/>
    <w:pPr>
      <w:spacing w:after="0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F1B1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1B493D"/>
    <w:pPr>
      <w:widowControl w:val="0"/>
      <w:autoSpaceDE w:val="0"/>
      <w:autoSpaceDN w:val="0"/>
      <w:spacing w:line="210" w:lineRule="exact"/>
      <w:ind w:left="444"/>
      <w:jc w:val="center"/>
    </w:pPr>
    <w:rPr>
      <w:rFonts w:ascii="Arial" w:eastAsia="Arial" w:hAnsi="Arial" w:cs="Arial"/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340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1812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Elizabeth Aguilar Villagran</dc:creator>
  <cp:keywords/>
  <dc:description/>
  <cp:lastModifiedBy>Marlen Elizabeth Aguilar Villagran</cp:lastModifiedBy>
  <cp:revision>2</cp:revision>
  <cp:lastPrinted>2022-03-25T22:10:00Z</cp:lastPrinted>
  <dcterms:created xsi:type="dcterms:W3CDTF">2022-03-28T18:12:00Z</dcterms:created>
  <dcterms:modified xsi:type="dcterms:W3CDTF">2022-03-28T18:12:00Z</dcterms:modified>
</cp:coreProperties>
</file>