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2660" w:type="dxa"/>
        <w:tblLook w:val="04A0" w:firstRow="1" w:lastRow="0" w:firstColumn="1" w:lastColumn="0" w:noHBand="0" w:noVBand="1"/>
      </w:tblPr>
      <w:tblGrid>
        <w:gridCol w:w="1592"/>
        <w:gridCol w:w="4252"/>
      </w:tblGrid>
      <w:tr w:rsidR="002E207C" w14:paraId="0533E72D" w14:textId="77777777" w:rsidTr="002E207C">
        <w:tc>
          <w:tcPr>
            <w:tcW w:w="1592" w:type="dxa"/>
          </w:tcPr>
          <w:p w14:paraId="22EB7B4A" w14:textId="5F626FBF"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Dependencia:</w:t>
            </w:r>
          </w:p>
        </w:tc>
        <w:tc>
          <w:tcPr>
            <w:tcW w:w="4252" w:type="dxa"/>
          </w:tcPr>
          <w:p w14:paraId="3EE57E87" w14:textId="58183FE9" w:rsidR="002E207C" w:rsidRPr="002E207C" w:rsidRDefault="002E207C" w:rsidP="00FC6B4F">
            <w:pPr>
              <w:spacing w:line="276" w:lineRule="auto"/>
              <w:ind w:right="-376"/>
              <w:jc w:val="both"/>
              <w:rPr>
                <w:rFonts w:ascii="Arial" w:hAnsi="Arial" w:cs="Arial"/>
                <w:sz w:val="18"/>
                <w:szCs w:val="18"/>
              </w:rPr>
            </w:pPr>
            <w:r w:rsidRPr="002E207C">
              <w:rPr>
                <w:rFonts w:ascii="Arial" w:hAnsi="Arial" w:cs="Arial"/>
                <w:sz w:val="18"/>
                <w:szCs w:val="18"/>
              </w:rPr>
              <w:t>Secretaría de Desarrollo Económico y Turismo</w:t>
            </w:r>
          </w:p>
        </w:tc>
      </w:tr>
      <w:tr w:rsidR="002E207C" w14:paraId="105A7345" w14:textId="77777777" w:rsidTr="002E207C">
        <w:tc>
          <w:tcPr>
            <w:tcW w:w="1592" w:type="dxa"/>
          </w:tcPr>
          <w:p w14:paraId="33384C91" w14:textId="297B352E"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Sección:</w:t>
            </w:r>
          </w:p>
        </w:tc>
        <w:tc>
          <w:tcPr>
            <w:tcW w:w="4252" w:type="dxa"/>
          </w:tcPr>
          <w:p w14:paraId="11DE1864" w14:textId="7E751A46" w:rsidR="002E207C" w:rsidRPr="002E207C" w:rsidRDefault="002E207C" w:rsidP="00FC6B4F">
            <w:pPr>
              <w:spacing w:line="276" w:lineRule="auto"/>
              <w:ind w:right="-376"/>
              <w:jc w:val="both"/>
              <w:rPr>
                <w:rFonts w:ascii="Arial" w:hAnsi="Arial" w:cs="Arial"/>
                <w:sz w:val="18"/>
                <w:szCs w:val="18"/>
              </w:rPr>
            </w:pPr>
            <w:r w:rsidRPr="002E207C">
              <w:rPr>
                <w:rFonts w:ascii="Arial" w:hAnsi="Arial" w:cs="Arial"/>
                <w:sz w:val="18"/>
                <w:szCs w:val="18"/>
              </w:rPr>
              <w:t>Dirección de Mejora Regulatoria</w:t>
            </w:r>
          </w:p>
        </w:tc>
      </w:tr>
      <w:tr w:rsidR="002E207C" w14:paraId="787021CB" w14:textId="77777777" w:rsidTr="002E207C">
        <w:tc>
          <w:tcPr>
            <w:tcW w:w="1592" w:type="dxa"/>
          </w:tcPr>
          <w:p w14:paraId="7904E7B8" w14:textId="1ED69181"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No. de oficio:</w:t>
            </w:r>
          </w:p>
        </w:tc>
        <w:tc>
          <w:tcPr>
            <w:tcW w:w="4252" w:type="dxa"/>
          </w:tcPr>
          <w:p w14:paraId="4C3A6CE3" w14:textId="3FBF89E7" w:rsidR="002E207C" w:rsidRPr="002E207C" w:rsidRDefault="002E207C" w:rsidP="00FC6B4F">
            <w:pPr>
              <w:spacing w:line="276" w:lineRule="auto"/>
              <w:ind w:right="-376"/>
              <w:jc w:val="both"/>
              <w:rPr>
                <w:rFonts w:ascii="Arial" w:hAnsi="Arial" w:cs="Arial"/>
                <w:sz w:val="18"/>
                <w:szCs w:val="18"/>
              </w:rPr>
            </w:pPr>
            <w:proofErr w:type="spellStart"/>
            <w:r w:rsidRPr="002E207C">
              <w:rPr>
                <w:rFonts w:ascii="Arial" w:hAnsi="Arial" w:cs="Arial"/>
                <w:sz w:val="18"/>
                <w:szCs w:val="18"/>
              </w:rPr>
              <w:t>SDEyT</w:t>
            </w:r>
            <w:proofErr w:type="spellEnd"/>
            <w:r w:rsidRPr="002E207C">
              <w:rPr>
                <w:rFonts w:ascii="Arial" w:hAnsi="Arial" w:cs="Arial"/>
                <w:sz w:val="18"/>
                <w:szCs w:val="18"/>
              </w:rPr>
              <w:t>/DMR/AIR/0</w:t>
            </w:r>
            <w:r w:rsidR="000252F3">
              <w:rPr>
                <w:rFonts w:ascii="Arial" w:hAnsi="Arial" w:cs="Arial"/>
                <w:sz w:val="18"/>
                <w:szCs w:val="18"/>
              </w:rPr>
              <w:t>3</w:t>
            </w:r>
            <w:r w:rsidR="00D24E0E">
              <w:rPr>
                <w:rFonts w:ascii="Arial" w:hAnsi="Arial" w:cs="Arial"/>
                <w:sz w:val="18"/>
                <w:szCs w:val="18"/>
              </w:rPr>
              <w:t>5</w:t>
            </w:r>
            <w:r w:rsidRPr="002E207C">
              <w:rPr>
                <w:rFonts w:ascii="Arial" w:hAnsi="Arial" w:cs="Arial"/>
                <w:sz w:val="18"/>
                <w:szCs w:val="18"/>
              </w:rPr>
              <w:t>/2022</w:t>
            </w:r>
          </w:p>
        </w:tc>
      </w:tr>
      <w:tr w:rsidR="002E207C" w14:paraId="6509C324" w14:textId="77777777" w:rsidTr="002E207C">
        <w:tc>
          <w:tcPr>
            <w:tcW w:w="1592" w:type="dxa"/>
          </w:tcPr>
          <w:p w14:paraId="00CD6714" w14:textId="1BB6FCB0"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Expediente:</w:t>
            </w:r>
          </w:p>
        </w:tc>
        <w:tc>
          <w:tcPr>
            <w:tcW w:w="4252" w:type="dxa"/>
          </w:tcPr>
          <w:p w14:paraId="62F82755" w14:textId="79B703E0" w:rsidR="002E207C" w:rsidRPr="002E207C" w:rsidRDefault="002E207C" w:rsidP="00FC6B4F">
            <w:pPr>
              <w:spacing w:line="276" w:lineRule="auto"/>
              <w:ind w:right="-376"/>
              <w:jc w:val="both"/>
              <w:rPr>
                <w:rFonts w:ascii="Arial" w:hAnsi="Arial" w:cs="Arial"/>
                <w:sz w:val="18"/>
                <w:szCs w:val="18"/>
              </w:rPr>
            </w:pPr>
            <w:proofErr w:type="spellStart"/>
            <w:r w:rsidRPr="002E207C">
              <w:rPr>
                <w:rFonts w:ascii="Arial" w:hAnsi="Arial" w:cs="Arial"/>
                <w:sz w:val="18"/>
                <w:szCs w:val="18"/>
              </w:rPr>
              <w:t>SDEyT</w:t>
            </w:r>
            <w:proofErr w:type="spellEnd"/>
            <w:r w:rsidRPr="002E207C">
              <w:rPr>
                <w:rFonts w:ascii="Arial" w:hAnsi="Arial" w:cs="Arial"/>
                <w:sz w:val="18"/>
                <w:szCs w:val="18"/>
              </w:rPr>
              <w:t>/DMR/0</w:t>
            </w:r>
            <w:r w:rsidR="002A6480">
              <w:rPr>
                <w:rFonts w:ascii="Arial" w:hAnsi="Arial" w:cs="Arial"/>
                <w:sz w:val="18"/>
                <w:szCs w:val="18"/>
              </w:rPr>
              <w:t>6</w:t>
            </w:r>
            <w:r w:rsidRPr="002E207C">
              <w:rPr>
                <w:rFonts w:ascii="Arial" w:hAnsi="Arial" w:cs="Arial"/>
                <w:sz w:val="18"/>
                <w:szCs w:val="18"/>
              </w:rPr>
              <w:t>/2022-S</w:t>
            </w:r>
            <w:r w:rsidR="001A1009">
              <w:rPr>
                <w:rFonts w:ascii="Arial" w:hAnsi="Arial" w:cs="Arial"/>
                <w:sz w:val="18"/>
                <w:szCs w:val="18"/>
              </w:rPr>
              <w:t>A</w:t>
            </w:r>
          </w:p>
        </w:tc>
      </w:tr>
    </w:tbl>
    <w:p w14:paraId="26F65110" w14:textId="77777777" w:rsidR="0075620D" w:rsidRDefault="0075620D" w:rsidP="004F71F0">
      <w:pPr>
        <w:ind w:right="-376"/>
        <w:jc w:val="right"/>
        <w:rPr>
          <w:rFonts w:ascii="Arial" w:hAnsi="Arial" w:cs="Arial"/>
          <w:b/>
          <w:bCs/>
          <w:sz w:val="26"/>
          <w:szCs w:val="26"/>
        </w:rPr>
      </w:pPr>
    </w:p>
    <w:p w14:paraId="67A09795" w14:textId="068B3ED6" w:rsidR="00787E84" w:rsidRPr="004F71F0" w:rsidRDefault="00FC6B4F" w:rsidP="004F71F0">
      <w:pPr>
        <w:ind w:right="-376"/>
        <w:jc w:val="right"/>
        <w:rPr>
          <w:rFonts w:ascii="Arial" w:hAnsi="Arial" w:cs="Arial"/>
          <w:b/>
          <w:bCs/>
        </w:rPr>
      </w:pPr>
      <w:r w:rsidRPr="004F71F0">
        <w:rPr>
          <w:rFonts w:ascii="Arial" w:hAnsi="Arial" w:cs="Arial"/>
          <w:b/>
          <w:bCs/>
          <w:sz w:val="26"/>
          <w:szCs w:val="26"/>
        </w:rPr>
        <w:t xml:space="preserve"> </w:t>
      </w:r>
      <w:r w:rsidR="00787E84" w:rsidRPr="004F71F0">
        <w:rPr>
          <w:rFonts w:ascii="Arial" w:hAnsi="Arial" w:cs="Arial"/>
          <w:b/>
          <w:bCs/>
        </w:rPr>
        <w:t>“2022, año de Ricardo Flores Magón”</w:t>
      </w:r>
    </w:p>
    <w:p w14:paraId="4C2B05AA" w14:textId="2985171D" w:rsidR="00787E84" w:rsidRPr="004F71F0" w:rsidRDefault="00787E84" w:rsidP="004F71F0">
      <w:pPr>
        <w:ind w:left="567" w:right="-376"/>
        <w:jc w:val="right"/>
        <w:rPr>
          <w:rFonts w:ascii="Arial" w:hAnsi="Arial" w:cs="Arial"/>
          <w:b/>
          <w:bCs/>
        </w:rPr>
      </w:pPr>
    </w:p>
    <w:p w14:paraId="71D46A88" w14:textId="63453353" w:rsidR="00787E84" w:rsidRPr="004F71F0" w:rsidRDefault="00787E84" w:rsidP="004F71F0">
      <w:pPr>
        <w:ind w:left="567" w:right="-376"/>
        <w:jc w:val="right"/>
        <w:rPr>
          <w:rFonts w:ascii="Arial" w:hAnsi="Arial" w:cs="Arial"/>
          <w:b/>
          <w:bCs/>
        </w:rPr>
      </w:pPr>
      <w:r w:rsidRPr="004F71F0">
        <w:rPr>
          <w:rFonts w:ascii="Arial" w:hAnsi="Arial" w:cs="Arial"/>
          <w:b/>
          <w:bCs/>
        </w:rPr>
        <w:t xml:space="preserve">Cuernavaca, Morelos a </w:t>
      </w:r>
      <w:r w:rsidR="002A6480">
        <w:rPr>
          <w:rFonts w:ascii="Arial" w:hAnsi="Arial" w:cs="Arial"/>
          <w:b/>
          <w:bCs/>
        </w:rPr>
        <w:t>28</w:t>
      </w:r>
      <w:r w:rsidRPr="004F71F0">
        <w:rPr>
          <w:rFonts w:ascii="Arial" w:hAnsi="Arial" w:cs="Arial"/>
          <w:b/>
          <w:bCs/>
        </w:rPr>
        <w:t xml:space="preserve"> de </w:t>
      </w:r>
      <w:r w:rsidR="001A1009">
        <w:rPr>
          <w:rFonts w:ascii="Arial" w:hAnsi="Arial" w:cs="Arial"/>
          <w:b/>
          <w:bCs/>
        </w:rPr>
        <w:t>abril</w:t>
      </w:r>
      <w:r w:rsidRPr="004F71F0">
        <w:rPr>
          <w:rFonts w:ascii="Arial" w:hAnsi="Arial" w:cs="Arial"/>
          <w:b/>
          <w:bCs/>
        </w:rPr>
        <w:t xml:space="preserve"> de 2022</w:t>
      </w:r>
    </w:p>
    <w:p w14:paraId="6B65F36F" w14:textId="2F815EFC" w:rsidR="00787E84" w:rsidRDefault="00787E84" w:rsidP="004F71F0">
      <w:pPr>
        <w:ind w:left="567" w:right="-376"/>
        <w:jc w:val="right"/>
        <w:rPr>
          <w:rFonts w:ascii="Arial" w:hAnsi="Arial" w:cs="Arial"/>
          <w:b/>
          <w:bCs/>
        </w:rPr>
      </w:pPr>
    </w:p>
    <w:p w14:paraId="1125C0EB" w14:textId="77777777" w:rsidR="00C31B43" w:rsidRPr="004F71F0" w:rsidRDefault="00C31B43" w:rsidP="004F71F0">
      <w:pPr>
        <w:ind w:left="567" w:right="-376"/>
        <w:jc w:val="right"/>
        <w:rPr>
          <w:rFonts w:ascii="Arial" w:hAnsi="Arial" w:cs="Arial"/>
          <w:b/>
          <w:bCs/>
        </w:rPr>
      </w:pPr>
    </w:p>
    <w:p w14:paraId="0A7B1D12" w14:textId="3016FBAE" w:rsidR="00A03F6D" w:rsidRPr="004F71F0" w:rsidRDefault="00A03F6D" w:rsidP="004F71F0">
      <w:pPr>
        <w:ind w:left="567" w:right="-376"/>
        <w:jc w:val="right"/>
        <w:rPr>
          <w:rFonts w:ascii="Arial" w:hAnsi="Arial" w:cs="Arial"/>
          <w:b/>
          <w:bCs/>
        </w:rPr>
      </w:pPr>
    </w:p>
    <w:p w14:paraId="3F555283" w14:textId="436CC63D" w:rsidR="00787E84" w:rsidRPr="004F71F0" w:rsidRDefault="00787E84" w:rsidP="004F71F0">
      <w:pPr>
        <w:ind w:right="-376"/>
        <w:jc w:val="both"/>
        <w:rPr>
          <w:rFonts w:ascii="Arial" w:hAnsi="Arial" w:cs="Arial"/>
          <w:b/>
          <w:bCs/>
        </w:rPr>
      </w:pPr>
      <w:r w:rsidRPr="004F71F0">
        <w:rPr>
          <w:rFonts w:ascii="Arial" w:hAnsi="Arial" w:cs="Arial"/>
          <w:b/>
          <w:bCs/>
        </w:rPr>
        <w:t>LIC.</w:t>
      </w:r>
      <w:r w:rsidR="00DD6AF4" w:rsidRPr="004F71F0">
        <w:rPr>
          <w:rFonts w:ascii="Arial" w:hAnsi="Arial" w:cs="Arial"/>
          <w:b/>
          <w:bCs/>
        </w:rPr>
        <w:t xml:space="preserve"> </w:t>
      </w:r>
      <w:r w:rsidR="00E27C57" w:rsidRPr="004F71F0">
        <w:rPr>
          <w:rFonts w:ascii="Arial" w:hAnsi="Arial" w:cs="Arial"/>
          <w:b/>
          <w:bCs/>
        </w:rPr>
        <w:t>CARLOS DE LA ROSA SEGURA</w:t>
      </w:r>
    </w:p>
    <w:p w14:paraId="06B5A6C4" w14:textId="1FB47D4B" w:rsidR="00DD6AF4" w:rsidRPr="004F71F0" w:rsidRDefault="00E27C57" w:rsidP="004F71F0">
      <w:pPr>
        <w:ind w:right="-376"/>
        <w:jc w:val="both"/>
        <w:rPr>
          <w:rFonts w:ascii="Arial" w:hAnsi="Arial" w:cs="Arial"/>
          <w:b/>
          <w:bCs/>
        </w:rPr>
      </w:pPr>
      <w:r w:rsidRPr="004F71F0">
        <w:rPr>
          <w:rFonts w:ascii="Arial" w:hAnsi="Arial" w:cs="Arial"/>
          <w:b/>
          <w:bCs/>
        </w:rPr>
        <w:t>SECRETARIO DEL AYUNTAMIENTO</w:t>
      </w:r>
    </w:p>
    <w:p w14:paraId="00342DEE" w14:textId="504BB437" w:rsidR="00DD6AF4" w:rsidRPr="004F71F0" w:rsidRDefault="00DD6AF4" w:rsidP="004F71F0">
      <w:pPr>
        <w:ind w:right="-376"/>
        <w:jc w:val="both"/>
        <w:rPr>
          <w:rFonts w:ascii="Arial" w:hAnsi="Arial" w:cs="Arial"/>
          <w:b/>
          <w:bCs/>
        </w:rPr>
      </w:pPr>
      <w:r w:rsidRPr="004F71F0">
        <w:rPr>
          <w:rFonts w:ascii="Arial" w:hAnsi="Arial" w:cs="Arial"/>
          <w:b/>
          <w:bCs/>
        </w:rPr>
        <w:t>P R E S E N T E</w:t>
      </w:r>
    </w:p>
    <w:p w14:paraId="2FEAFF33" w14:textId="7F3E0D5D" w:rsidR="00787E84" w:rsidRPr="004F71F0" w:rsidRDefault="00787E84" w:rsidP="004F71F0">
      <w:pPr>
        <w:ind w:right="-376"/>
        <w:jc w:val="both"/>
        <w:rPr>
          <w:rFonts w:ascii="Arial" w:hAnsi="Arial" w:cs="Arial"/>
          <w:b/>
          <w:bCs/>
        </w:rPr>
      </w:pPr>
    </w:p>
    <w:p w14:paraId="5BD0CED6" w14:textId="7C8AC706" w:rsidR="00DD6AF4" w:rsidRPr="004F71F0" w:rsidRDefault="00DD6AF4" w:rsidP="004F71F0">
      <w:pPr>
        <w:jc w:val="both"/>
        <w:rPr>
          <w:rFonts w:ascii="Arial" w:hAnsi="Arial" w:cs="Arial"/>
        </w:rPr>
      </w:pPr>
      <w:r w:rsidRPr="004F71F0">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4F71F0">
        <w:rPr>
          <w:rFonts w:ascii="Arial" w:hAnsi="Arial" w:cs="Arial"/>
        </w:rPr>
        <w:t>el</w:t>
      </w:r>
      <w:r w:rsidRPr="004F71F0">
        <w:rPr>
          <w:rFonts w:ascii="Arial" w:hAnsi="Arial" w:cs="Arial"/>
        </w:rPr>
        <w:t xml:space="preserve"> artículo </w:t>
      </w:r>
      <w:r w:rsidR="00E27C57" w:rsidRPr="004F71F0">
        <w:rPr>
          <w:rFonts w:ascii="Arial" w:hAnsi="Arial" w:cs="Arial"/>
        </w:rPr>
        <w:t>96, fracción V</w:t>
      </w:r>
      <w:r w:rsidRPr="004F71F0">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4F71F0">
        <w:rPr>
          <w:rFonts w:ascii="Arial" w:hAnsi="Arial" w:cs="Arial"/>
        </w:rPr>
        <w:t>, Dependencias</w:t>
      </w:r>
      <w:r w:rsidRPr="004F71F0">
        <w:rPr>
          <w:rFonts w:ascii="Arial" w:hAnsi="Arial" w:cs="Arial"/>
        </w:rPr>
        <w:t xml:space="preserve"> u Organismos Municipales.</w:t>
      </w:r>
    </w:p>
    <w:p w14:paraId="749BDC54" w14:textId="77777777" w:rsidR="00DD6AF4" w:rsidRPr="004F71F0" w:rsidRDefault="00DD6AF4" w:rsidP="004F71F0">
      <w:pPr>
        <w:jc w:val="both"/>
        <w:rPr>
          <w:rFonts w:ascii="Arial" w:hAnsi="Arial" w:cs="Arial"/>
        </w:rPr>
      </w:pPr>
    </w:p>
    <w:p w14:paraId="1A6074A2" w14:textId="33F936B3" w:rsidR="00DD6AF4" w:rsidRPr="004F71F0" w:rsidRDefault="00DD6AF4" w:rsidP="006F6093">
      <w:pPr>
        <w:tabs>
          <w:tab w:val="left" w:pos="8931"/>
        </w:tabs>
        <w:jc w:val="both"/>
        <w:rPr>
          <w:rFonts w:ascii="Arial" w:hAnsi="Arial" w:cs="Arial"/>
          <w:b/>
        </w:rPr>
      </w:pPr>
      <w:r w:rsidRPr="004F71F0">
        <w:rPr>
          <w:rFonts w:ascii="Arial" w:hAnsi="Arial" w:cs="Arial"/>
        </w:rPr>
        <w:t xml:space="preserve">En atención </w:t>
      </w:r>
      <w:r w:rsidR="001A1009">
        <w:rPr>
          <w:rFonts w:ascii="Arial" w:hAnsi="Arial" w:cs="Arial"/>
        </w:rPr>
        <w:t xml:space="preserve">a su </w:t>
      </w:r>
      <w:r w:rsidR="002A6480">
        <w:rPr>
          <w:rFonts w:ascii="Arial" w:hAnsi="Arial" w:cs="Arial"/>
        </w:rPr>
        <w:t>similar SA/170/2022</w:t>
      </w:r>
      <w:r w:rsidRPr="004F71F0">
        <w:rPr>
          <w:rFonts w:ascii="Arial" w:hAnsi="Arial" w:cs="Arial"/>
        </w:rPr>
        <w:t xml:space="preserve">, se informa que derivado del análisis realizado a la propuesta regulatoria denominada </w:t>
      </w:r>
      <w:r w:rsidRPr="004F71F0">
        <w:rPr>
          <w:rFonts w:ascii="Arial" w:hAnsi="Arial" w:cs="Arial"/>
          <w:b/>
        </w:rPr>
        <w:t>“</w:t>
      </w:r>
      <w:r w:rsidR="005D6C73" w:rsidRPr="004F71F0">
        <w:rPr>
          <w:rFonts w:ascii="Arial" w:hAnsi="Arial" w:cs="Arial"/>
          <w:b/>
        </w:rPr>
        <w:t xml:space="preserve">Acuerdo </w:t>
      </w:r>
      <w:r w:rsidR="00D24E0E" w:rsidRPr="00D24E0E">
        <w:rPr>
          <w:rFonts w:ascii="Arial" w:hAnsi="Arial" w:cs="Arial"/>
          <w:b/>
        </w:rPr>
        <w:t xml:space="preserve">SE/AC-68/30-III-2022 </w:t>
      </w:r>
      <w:r w:rsidR="00D24E0E" w:rsidRPr="00D24E0E">
        <w:rPr>
          <w:rFonts w:ascii="Arial" w:hAnsi="Arial" w:cs="Arial"/>
          <w:b/>
        </w:rPr>
        <w:t xml:space="preserve">a través del cual se autoriza el Programa Anual </w:t>
      </w:r>
      <w:r w:rsidR="00D24E0E">
        <w:rPr>
          <w:rFonts w:ascii="Arial" w:hAnsi="Arial" w:cs="Arial"/>
          <w:b/>
        </w:rPr>
        <w:t>d</w:t>
      </w:r>
      <w:r w:rsidR="00D24E0E" w:rsidRPr="00D24E0E">
        <w:rPr>
          <w:rFonts w:ascii="Arial" w:hAnsi="Arial" w:cs="Arial"/>
          <w:b/>
        </w:rPr>
        <w:t xml:space="preserve">e Obra Pública </w:t>
      </w:r>
      <w:r w:rsidR="00D24E0E">
        <w:rPr>
          <w:rFonts w:ascii="Arial" w:hAnsi="Arial" w:cs="Arial"/>
          <w:b/>
        </w:rPr>
        <w:t>d</w:t>
      </w:r>
      <w:r w:rsidR="00D24E0E" w:rsidRPr="00D24E0E">
        <w:rPr>
          <w:rFonts w:ascii="Arial" w:hAnsi="Arial" w:cs="Arial"/>
          <w:b/>
        </w:rPr>
        <w:t xml:space="preserve">e Cuernavaca, Morelos, para el ejercicio fiscal 2022, de conformidad con lo establecido en el </w:t>
      </w:r>
      <w:proofErr w:type="spellStart"/>
      <w:r w:rsidR="00D24E0E" w:rsidRPr="00D24E0E">
        <w:rPr>
          <w:rFonts w:ascii="Arial" w:hAnsi="Arial" w:cs="Arial"/>
          <w:b/>
        </w:rPr>
        <w:t>articulo</w:t>
      </w:r>
      <w:proofErr w:type="spellEnd"/>
      <w:r w:rsidR="00D24E0E" w:rsidRPr="00D24E0E">
        <w:rPr>
          <w:rFonts w:ascii="Arial" w:hAnsi="Arial" w:cs="Arial"/>
          <w:b/>
        </w:rPr>
        <w:t xml:space="preserve"> 19 de la </w:t>
      </w:r>
      <w:r w:rsidR="00D24E0E">
        <w:rPr>
          <w:rFonts w:ascii="Arial" w:hAnsi="Arial" w:cs="Arial"/>
          <w:b/>
        </w:rPr>
        <w:t>L</w:t>
      </w:r>
      <w:r w:rsidR="00D24E0E" w:rsidRPr="00D24E0E">
        <w:rPr>
          <w:rFonts w:ascii="Arial" w:hAnsi="Arial" w:cs="Arial"/>
          <w:b/>
        </w:rPr>
        <w:t xml:space="preserve">ey de </w:t>
      </w:r>
      <w:r w:rsidR="00D24E0E">
        <w:rPr>
          <w:rFonts w:ascii="Arial" w:hAnsi="Arial" w:cs="Arial"/>
          <w:b/>
        </w:rPr>
        <w:t>O</w:t>
      </w:r>
      <w:r w:rsidR="00D24E0E" w:rsidRPr="00D24E0E">
        <w:rPr>
          <w:rFonts w:ascii="Arial" w:hAnsi="Arial" w:cs="Arial"/>
          <w:b/>
        </w:rPr>
        <w:t xml:space="preserve">bra </w:t>
      </w:r>
      <w:r w:rsidR="00D24E0E">
        <w:rPr>
          <w:rFonts w:ascii="Arial" w:hAnsi="Arial" w:cs="Arial"/>
          <w:b/>
        </w:rPr>
        <w:t>P</w:t>
      </w:r>
      <w:r w:rsidR="00D24E0E" w:rsidRPr="00D24E0E">
        <w:rPr>
          <w:rFonts w:ascii="Arial" w:hAnsi="Arial" w:cs="Arial"/>
          <w:b/>
        </w:rPr>
        <w:t xml:space="preserve">ública y </w:t>
      </w:r>
      <w:r w:rsidR="00D24E0E">
        <w:rPr>
          <w:rFonts w:ascii="Arial" w:hAnsi="Arial" w:cs="Arial"/>
          <w:b/>
        </w:rPr>
        <w:t>S</w:t>
      </w:r>
      <w:r w:rsidR="00D24E0E" w:rsidRPr="00D24E0E">
        <w:rPr>
          <w:rFonts w:ascii="Arial" w:hAnsi="Arial" w:cs="Arial"/>
          <w:b/>
        </w:rPr>
        <w:t xml:space="preserve">ervicios relacionados con la misma del </w:t>
      </w:r>
      <w:r w:rsidR="00D24E0E">
        <w:rPr>
          <w:rFonts w:ascii="Arial" w:hAnsi="Arial" w:cs="Arial"/>
          <w:b/>
        </w:rPr>
        <w:t>E</w:t>
      </w:r>
      <w:r w:rsidR="00D24E0E" w:rsidRPr="00D24E0E">
        <w:rPr>
          <w:rFonts w:ascii="Arial" w:hAnsi="Arial" w:cs="Arial"/>
          <w:b/>
        </w:rPr>
        <w:t xml:space="preserve">stado de </w:t>
      </w:r>
      <w:r w:rsidR="00D24E0E">
        <w:rPr>
          <w:rFonts w:ascii="Arial" w:hAnsi="Arial" w:cs="Arial"/>
          <w:b/>
        </w:rPr>
        <w:t>M</w:t>
      </w:r>
      <w:r w:rsidR="00D24E0E" w:rsidRPr="00D24E0E">
        <w:rPr>
          <w:rFonts w:ascii="Arial" w:hAnsi="Arial" w:cs="Arial"/>
          <w:b/>
        </w:rPr>
        <w:t>orelos</w:t>
      </w:r>
      <w:r w:rsidR="00960C0C" w:rsidRPr="004F71F0">
        <w:rPr>
          <w:rFonts w:ascii="Arial" w:hAnsi="Arial" w:cs="Arial"/>
          <w:b/>
          <w:lang w:val="es-ES"/>
        </w:rPr>
        <w:t>”</w:t>
      </w:r>
      <w:r w:rsidR="008449B5" w:rsidRPr="004F71F0">
        <w:rPr>
          <w:rFonts w:ascii="Arial" w:hAnsi="Arial" w:cs="Arial"/>
          <w:b/>
        </w:rPr>
        <w:t xml:space="preserve"> </w:t>
      </w:r>
      <w:r w:rsidRPr="004F71F0">
        <w:rPr>
          <w:rFonts w:ascii="Arial" w:hAnsi="Arial" w:cs="Arial"/>
        </w:rPr>
        <w:t>y</w:t>
      </w:r>
      <w:r w:rsidR="00B62BEE" w:rsidRPr="004F71F0">
        <w:rPr>
          <w:rFonts w:ascii="Arial" w:hAnsi="Arial" w:cs="Arial"/>
        </w:rPr>
        <w:t>,</w:t>
      </w:r>
      <w:r w:rsidRPr="004F71F0">
        <w:rPr>
          <w:rFonts w:ascii="Arial" w:hAnsi="Arial" w:cs="Arial"/>
        </w:rPr>
        <w:t xml:space="preserve"> en términos de lo establecido por los artículos 80 de la citada Ley de Mejora Regulatoria y 58 del Reglamento de Mejora Regulatoria del Municipio de Cuernavaca, </w:t>
      </w:r>
      <w:r w:rsidRPr="004F71F0">
        <w:rPr>
          <w:rFonts w:ascii="Arial" w:hAnsi="Arial" w:cs="Arial"/>
          <w:b/>
        </w:rPr>
        <w:t>se autoriza la exención de elaborar el Análisis de Impacto Regulatorio</w:t>
      </w:r>
      <w:r w:rsidRPr="004F71F0">
        <w:rPr>
          <w:rFonts w:ascii="Arial" w:hAnsi="Arial" w:cs="Arial"/>
        </w:rPr>
        <w:t>. Lo anterior, en virtud de que</w:t>
      </w:r>
      <w:r w:rsidRPr="004F71F0">
        <w:rPr>
          <w:rFonts w:ascii="Arial" w:hAnsi="Arial" w:cs="Arial"/>
          <w:b/>
          <w:bCs/>
        </w:rPr>
        <w:t xml:space="preserve"> </w:t>
      </w:r>
      <w:r w:rsidRPr="004F71F0">
        <w:rPr>
          <w:rFonts w:ascii="Arial" w:hAnsi="Arial" w:cs="Arial"/>
        </w:rPr>
        <w:t>no implica costos de cumplimiento alguno para los particulares.</w:t>
      </w:r>
    </w:p>
    <w:p w14:paraId="016736E8" w14:textId="77777777" w:rsidR="00DD6AF4" w:rsidRPr="004F71F0" w:rsidRDefault="00DD6AF4" w:rsidP="004F71F0">
      <w:pPr>
        <w:tabs>
          <w:tab w:val="left" w:pos="8931"/>
        </w:tabs>
        <w:jc w:val="both"/>
        <w:rPr>
          <w:rFonts w:ascii="Arial" w:hAnsi="Arial" w:cs="Arial"/>
        </w:rPr>
      </w:pPr>
    </w:p>
    <w:p w14:paraId="15A0A784" w14:textId="022E4285" w:rsidR="00DD6AF4" w:rsidRPr="004F71F0" w:rsidRDefault="00DD6AF4" w:rsidP="004F71F0">
      <w:pPr>
        <w:jc w:val="both"/>
        <w:rPr>
          <w:rFonts w:ascii="Arial" w:hAnsi="Arial" w:cs="Arial"/>
        </w:rPr>
      </w:pPr>
      <w:r w:rsidRPr="004F71F0">
        <w:rPr>
          <w:rFonts w:ascii="Arial" w:hAnsi="Arial" w:cs="Arial"/>
        </w:rPr>
        <w:t xml:space="preserve">Se hace del conocimiento que la propuesta regulatoria en estudio se somete a la consulta pública durante veinte días a partir del presente oficio en la </w:t>
      </w:r>
      <w:r w:rsidRPr="004F71F0">
        <w:rPr>
          <w:rFonts w:ascii="Arial" w:hAnsi="Arial" w:cs="Arial"/>
        </w:rPr>
        <w:lastRenderedPageBreak/>
        <w:t xml:space="preserve">siguiente dirección electrónica </w:t>
      </w:r>
      <w:hyperlink r:id="rId7" w:history="1">
        <w:r w:rsidR="00984742" w:rsidRPr="004F71F0">
          <w:rPr>
            <w:rStyle w:val="Hipervnculo"/>
            <w:rFonts w:ascii="Arial" w:hAnsi="Arial" w:cs="Arial"/>
          </w:rPr>
          <w:t>http://cuernavaca.gob.mx/dmer/registro-municipal-de-regulaciones-2022/</w:t>
        </w:r>
      </w:hyperlink>
      <w:r w:rsidRPr="004F71F0">
        <w:rPr>
          <w:rFonts w:ascii="Arial" w:hAnsi="Arial" w:cs="Arial"/>
        </w:rPr>
        <w:t xml:space="preserve"> con el fin de dar cabal cumplimiento a lo dispuesto por los artículos 78 de la Ley de Mejora Regulatoria para el Estado de Morelos y sus Municipios,</w:t>
      </w:r>
      <w:r w:rsidRPr="004F71F0">
        <w:rPr>
          <w:rStyle w:val="Refdenotaalpie"/>
          <w:rFonts w:ascii="Arial" w:hAnsi="Arial" w:cs="Arial"/>
        </w:rPr>
        <w:footnoteReference w:id="1"/>
      </w:r>
      <w:r w:rsidRPr="004F71F0">
        <w:rPr>
          <w:rFonts w:ascii="Arial" w:hAnsi="Arial" w:cs="Arial"/>
        </w:rPr>
        <w:t xml:space="preserve"> y 59 del Reglamento de Mejora Regulatoria del Municipio de Cuernavaca.</w:t>
      </w:r>
      <w:r w:rsidRPr="004F71F0">
        <w:rPr>
          <w:rStyle w:val="Refdenotaalpie"/>
          <w:rFonts w:ascii="Arial" w:hAnsi="Arial" w:cs="Arial"/>
        </w:rPr>
        <w:footnoteReference w:id="2"/>
      </w:r>
      <w:r w:rsidRPr="004F71F0">
        <w:rPr>
          <w:rFonts w:ascii="Arial" w:hAnsi="Arial" w:cs="Arial"/>
        </w:rPr>
        <w:t xml:space="preserve"> </w:t>
      </w:r>
    </w:p>
    <w:p w14:paraId="3692D46C" w14:textId="77777777" w:rsidR="00DD6AF4" w:rsidRPr="004F71F0" w:rsidRDefault="00DD6AF4" w:rsidP="004F71F0">
      <w:pPr>
        <w:jc w:val="both"/>
        <w:rPr>
          <w:rFonts w:ascii="Arial" w:hAnsi="Arial" w:cs="Arial"/>
        </w:rPr>
      </w:pPr>
    </w:p>
    <w:p w14:paraId="39EC09C7" w14:textId="77777777" w:rsidR="00DD6AF4" w:rsidRPr="004F71F0" w:rsidRDefault="00DD6AF4" w:rsidP="004F71F0">
      <w:pPr>
        <w:jc w:val="both"/>
        <w:rPr>
          <w:rFonts w:ascii="Arial" w:hAnsi="Arial" w:cs="Arial"/>
        </w:rPr>
      </w:pPr>
      <w:r w:rsidRPr="004F71F0">
        <w:rPr>
          <w:rFonts w:ascii="Arial" w:hAnsi="Arial" w:cs="Arial"/>
        </w:rPr>
        <w:t>Sin otro particular, hago propicia la oportunidad para reiterar mi mayor consideración.</w:t>
      </w:r>
    </w:p>
    <w:p w14:paraId="2F3FE944" w14:textId="77777777" w:rsidR="00DD6AF4" w:rsidRPr="004F71F0" w:rsidRDefault="00DD6AF4" w:rsidP="004F71F0">
      <w:pPr>
        <w:pStyle w:val="Sangradetextonormal"/>
        <w:spacing w:after="0"/>
        <w:ind w:left="0" w:right="-93"/>
        <w:jc w:val="center"/>
        <w:rPr>
          <w:rFonts w:ascii="Arial" w:hAnsi="Arial" w:cs="Arial"/>
        </w:rPr>
      </w:pPr>
    </w:p>
    <w:p w14:paraId="41E4A49A" w14:textId="77777777" w:rsidR="00DD6AF4" w:rsidRPr="004F71F0" w:rsidRDefault="00DD6AF4" w:rsidP="004F71F0">
      <w:pPr>
        <w:pStyle w:val="Sangradetextonormal"/>
        <w:spacing w:after="0"/>
        <w:ind w:left="0" w:right="-93"/>
        <w:jc w:val="center"/>
        <w:rPr>
          <w:rFonts w:ascii="Arial" w:hAnsi="Arial" w:cs="Arial"/>
          <w:b/>
        </w:rPr>
      </w:pPr>
      <w:r w:rsidRPr="004F71F0">
        <w:rPr>
          <w:rFonts w:ascii="Arial" w:hAnsi="Arial" w:cs="Arial"/>
          <w:b/>
        </w:rPr>
        <w:t>ATENTAMENTE</w:t>
      </w:r>
    </w:p>
    <w:p w14:paraId="7B8B8C0C" w14:textId="77777777" w:rsidR="00DD6AF4" w:rsidRPr="004F71F0" w:rsidRDefault="00DD6AF4" w:rsidP="004F71F0">
      <w:pPr>
        <w:pStyle w:val="Sangradetextonormal"/>
        <w:spacing w:after="0"/>
        <w:ind w:left="0" w:right="-93"/>
        <w:jc w:val="center"/>
        <w:rPr>
          <w:rFonts w:ascii="Arial" w:hAnsi="Arial" w:cs="Arial"/>
        </w:rPr>
      </w:pPr>
    </w:p>
    <w:p w14:paraId="1AD483CA" w14:textId="0ADE059E" w:rsidR="00DD6AF4" w:rsidRDefault="00DD6AF4" w:rsidP="004F71F0">
      <w:pPr>
        <w:pStyle w:val="Sangradetextonormal"/>
        <w:spacing w:after="0"/>
        <w:ind w:left="0" w:right="-93"/>
        <w:rPr>
          <w:rFonts w:ascii="Arial" w:hAnsi="Arial" w:cs="Arial"/>
        </w:rPr>
      </w:pPr>
    </w:p>
    <w:p w14:paraId="028A23A4" w14:textId="77777777" w:rsidR="004F71F0" w:rsidRPr="004F71F0" w:rsidRDefault="004F71F0" w:rsidP="004F71F0">
      <w:pPr>
        <w:pStyle w:val="Sangradetextonormal"/>
        <w:spacing w:after="0"/>
        <w:ind w:left="0" w:right="-93"/>
        <w:rPr>
          <w:rFonts w:ascii="Arial" w:hAnsi="Arial" w:cs="Arial"/>
        </w:rPr>
      </w:pPr>
    </w:p>
    <w:p w14:paraId="65D0982C" w14:textId="79EF943D" w:rsidR="00DD6AF4" w:rsidRPr="004F71F0" w:rsidRDefault="00F43ABC" w:rsidP="004F71F0">
      <w:pPr>
        <w:jc w:val="center"/>
        <w:rPr>
          <w:rFonts w:ascii="Arial" w:hAnsi="Arial" w:cs="Arial"/>
          <w:b/>
        </w:rPr>
      </w:pPr>
      <w:r w:rsidRPr="004F71F0">
        <w:rPr>
          <w:rFonts w:ascii="Arial" w:hAnsi="Arial" w:cs="Arial"/>
          <w:b/>
        </w:rPr>
        <w:t>LI</w:t>
      </w:r>
      <w:r w:rsidR="00DD6AF4" w:rsidRPr="004F71F0">
        <w:rPr>
          <w:rFonts w:ascii="Arial" w:hAnsi="Arial" w:cs="Arial"/>
          <w:b/>
        </w:rPr>
        <w:t xml:space="preserve">C. </w:t>
      </w:r>
      <w:r w:rsidR="00B62BEE" w:rsidRPr="004F71F0">
        <w:rPr>
          <w:rFonts w:ascii="Arial" w:hAnsi="Arial" w:cs="Arial"/>
          <w:b/>
        </w:rPr>
        <w:t>FERNANDO EDUARDO SOTELO DE GANTE</w:t>
      </w:r>
    </w:p>
    <w:p w14:paraId="6687468D" w14:textId="0B9AD2C9" w:rsidR="00C31B43" w:rsidRPr="00AF1093" w:rsidRDefault="00B62BEE" w:rsidP="00AF1093">
      <w:pPr>
        <w:jc w:val="center"/>
        <w:rPr>
          <w:rFonts w:ascii="Arial" w:hAnsi="Arial" w:cs="Arial"/>
          <w:b/>
        </w:rPr>
      </w:pPr>
      <w:r w:rsidRPr="004F71F0">
        <w:rPr>
          <w:rFonts w:ascii="Arial" w:hAnsi="Arial" w:cs="Arial"/>
          <w:b/>
        </w:rPr>
        <w:t>DIRECTOR DE MEJORA REGULATORIA</w:t>
      </w:r>
    </w:p>
    <w:p w14:paraId="75B4D23C" w14:textId="77777777" w:rsidR="004F71F0" w:rsidRDefault="004F71F0" w:rsidP="00B62BEE">
      <w:pPr>
        <w:pStyle w:val="Sangradetextonormal"/>
        <w:ind w:left="0"/>
        <w:rPr>
          <w:rFonts w:ascii="Arial" w:hAnsi="Arial" w:cs="Arial"/>
          <w:sz w:val="16"/>
          <w:szCs w:val="16"/>
        </w:rPr>
      </w:pPr>
    </w:p>
    <w:p w14:paraId="06E79DD4" w14:textId="65C1F5E6" w:rsidR="006F6093" w:rsidRDefault="006F6093" w:rsidP="00B62BEE">
      <w:pPr>
        <w:pStyle w:val="Sangradetextonormal"/>
        <w:ind w:left="0"/>
        <w:rPr>
          <w:rFonts w:ascii="Arial" w:hAnsi="Arial" w:cs="Arial"/>
          <w:sz w:val="16"/>
          <w:szCs w:val="16"/>
        </w:rPr>
      </w:pPr>
    </w:p>
    <w:p w14:paraId="5D0368B9" w14:textId="66D557D2" w:rsidR="001A1009" w:rsidRDefault="001A1009" w:rsidP="00B62BEE">
      <w:pPr>
        <w:pStyle w:val="Sangradetextonormal"/>
        <w:ind w:left="0"/>
        <w:rPr>
          <w:rFonts w:ascii="Arial" w:hAnsi="Arial" w:cs="Arial"/>
          <w:sz w:val="16"/>
          <w:szCs w:val="16"/>
        </w:rPr>
      </w:pPr>
    </w:p>
    <w:p w14:paraId="47756BB9" w14:textId="77777777" w:rsidR="006F6093" w:rsidRDefault="006F6093" w:rsidP="00B62BEE">
      <w:pPr>
        <w:pStyle w:val="Sangradetextonormal"/>
        <w:ind w:left="0"/>
        <w:rPr>
          <w:rFonts w:ascii="Arial" w:hAnsi="Arial" w:cs="Arial"/>
          <w:sz w:val="16"/>
          <w:szCs w:val="16"/>
        </w:rPr>
      </w:pPr>
    </w:p>
    <w:p w14:paraId="7E6ECC6B" w14:textId="47880004" w:rsidR="00B62BEE" w:rsidRDefault="00B62BEE" w:rsidP="00B62BEE">
      <w:pPr>
        <w:pStyle w:val="Sangradetextonormal"/>
        <w:ind w:left="0"/>
        <w:rPr>
          <w:rFonts w:ascii="Arial" w:hAnsi="Arial" w:cs="Arial"/>
          <w:sz w:val="16"/>
          <w:szCs w:val="16"/>
        </w:rPr>
      </w:pPr>
      <w:r w:rsidRPr="005550FC">
        <w:rPr>
          <w:rFonts w:ascii="Arial" w:hAnsi="Arial" w:cs="Arial"/>
          <w:sz w:val="16"/>
          <w:szCs w:val="16"/>
        </w:rPr>
        <w:t>C.c.p.:</w:t>
      </w:r>
    </w:p>
    <w:p w14:paraId="7BA532A2" w14:textId="416265C7" w:rsidR="00B62BEE" w:rsidRDefault="00B62BEE" w:rsidP="00B62BEE">
      <w:pPr>
        <w:pStyle w:val="Sangradetextonormal"/>
        <w:ind w:left="0"/>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p>
    <w:p w14:paraId="56D38E13" w14:textId="22512614" w:rsidR="00B62BEE" w:rsidRPr="005550FC" w:rsidRDefault="00B62BEE" w:rsidP="00B62BEE">
      <w:pPr>
        <w:pStyle w:val="Sangradetextonormal"/>
        <w:ind w:left="0"/>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5623BBBD" w14:textId="2262E09F" w:rsidR="00DD6AF4" w:rsidRDefault="00B62BEE" w:rsidP="008449B5">
      <w:pPr>
        <w:pStyle w:val="Sangradetextonormal"/>
        <w:ind w:left="0"/>
        <w:rPr>
          <w:rFonts w:ascii="Arial" w:hAnsi="Arial" w:cs="Arial"/>
          <w:sz w:val="16"/>
          <w:szCs w:val="16"/>
        </w:rPr>
      </w:pPr>
      <w:r w:rsidRPr="005550FC">
        <w:rPr>
          <w:rFonts w:ascii="Arial" w:hAnsi="Arial" w:cs="Arial"/>
          <w:sz w:val="16"/>
          <w:szCs w:val="16"/>
        </w:rPr>
        <w:t>Minutario</w:t>
      </w:r>
    </w:p>
    <w:p w14:paraId="46500A74" w14:textId="170509EE" w:rsidR="002A6480" w:rsidRPr="008449B5" w:rsidRDefault="002A6480" w:rsidP="008449B5">
      <w:pPr>
        <w:pStyle w:val="Sangradetextonormal"/>
        <w:ind w:left="0"/>
        <w:rPr>
          <w:rFonts w:ascii="Arial" w:hAnsi="Arial" w:cs="Arial"/>
          <w:sz w:val="12"/>
          <w:szCs w:val="12"/>
        </w:rPr>
      </w:pPr>
      <w:r>
        <w:rPr>
          <w:rFonts w:ascii="Arial" w:hAnsi="Arial" w:cs="Arial"/>
          <w:sz w:val="16"/>
          <w:szCs w:val="16"/>
        </w:rPr>
        <w:t>FEDG</w:t>
      </w:r>
    </w:p>
    <w:sectPr w:rsidR="002A6480" w:rsidRPr="008449B5" w:rsidSect="00FC6B4F">
      <w:headerReference w:type="default" r:id="rId8"/>
      <w:footerReference w:type="default" r:id="rId9"/>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6C94" w14:textId="77777777" w:rsidR="00A127D1" w:rsidRDefault="00A127D1" w:rsidP="002F55F0">
      <w:r>
        <w:separator/>
      </w:r>
    </w:p>
  </w:endnote>
  <w:endnote w:type="continuationSeparator" w:id="0">
    <w:p w14:paraId="0AB06E5D" w14:textId="77777777" w:rsidR="00A127D1" w:rsidRDefault="00A127D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FC6B4F">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FC6B4F">
          <w:rPr>
            <w:rFonts w:ascii="Arial" w:hAnsi="Arial" w:cs="Arial"/>
            <w:b/>
            <w:bCs/>
            <w:noProof/>
            <w:sz w:val="22"/>
          </w:rPr>
          <w:t>3</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792B" w14:textId="77777777" w:rsidR="00A127D1" w:rsidRDefault="00A127D1" w:rsidP="002F55F0">
      <w:r>
        <w:separator/>
      </w:r>
    </w:p>
  </w:footnote>
  <w:footnote w:type="continuationSeparator" w:id="0">
    <w:p w14:paraId="0B2A971A" w14:textId="77777777" w:rsidR="00A127D1" w:rsidRDefault="00A127D1"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690F1FA8">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3337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2F3"/>
    <w:rsid w:val="000254DC"/>
    <w:rsid w:val="000314D3"/>
    <w:rsid w:val="000368D0"/>
    <w:rsid w:val="000406FB"/>
    <w:rsid w:val="000436D4"/>
    <w:rsid w:val="00080452"/>
    <w:rsid w:val="000863C3"/>
    <w:rsid w:val="000B3A07"/>
    <w:rsid w:val="000D2156"/>
    <w:rsid w:val="000E5E0E"/>
    <w:rsid w:val="001255DA"/>
    <w:rsid w:val="001352AE"/>
    <w:rsid w:val="001409E4"/>
    <w:rsid w:val="0015347E"/>
    <w:rsid w:val="0015481E"/>
    <w:rsid w:val="00154C31"/>
    <w:rsid w:val="001565A8"/>
    <w:rsid w:val="00176896"/>
    <w:rsid w:val="00177376"/>
    <w:rsid w:val="00183EEA"/>
    <w:rsid w:val="00185163"/>
    <w:rsid w:val="001A1009"/>
    <w:rsid w:val="001B6E65"/>
    <w:rsid w:val="001E586E"/>
    <w:rsid w:val="001E748F"/>
    <w:rsid w:val="001F1369"/>
    <w:rsid w:val="001F4588"/>
    <w:rsid w:val="002151C0"/>
    <w:rsid w:val="00217A23"/>
    <w:rsid w:val="002303FF"/>
    <w:rsid w:val="00246DBA"/>
    <w:rsid w:val="002524E2"/>
    <w:rsid w:val="002638F3"/>
    <w:rsid w:val="002735D8"/>
    <w:rsid w:val="00280D2A"/>
    <w:rsid w:val="00296308"/>
    <w:rsid w:val="002970B8"/>
    <w:rsid w:val="00297490"/>
    <w:rsid w:val="002A2AFF"/>
    <w:rsid w:val="002A6480"/>
    <w:rsid w:val="002B3B33"/>
    <w:rsid w:val="002B40E0"/>
    <w:rsid w:val="002C10B1"/>
    <w:rsid w:val="002C32E2"/>
    <w:rsid w:val="002E207C"/>
    <w:rsid w:val="002F55F0"/>
    <w:rsid w:val="002F5CDD"/>
    <w:rsid w:val="00331A6F"/>
    <w:rsid w:val="003A35BC"/>
    <w:rsid w:val="003C2135"/>
    <w:rsid w:val="003F06D2"/>
    <w:rsid w:val="003F159A"/>
    <w:rsid w:val="00407F5A"/>
    <w:rsid w:val="00411A3F"/>
    <w:rsid w:val="00442FCC"/>
    <w:rsid w:val="00457532"/>
    <w:rsid w:val="00460B53"/>
    <w:rsid w:val="004643F7"/>
    <w:rsid w:val="00472275"/>
    <w:rsid w:val="004817F2"/>
    <w:rsid w:val="0048675F"/>
    <w:rsid w:val="00491F11"/>
    <w:rsid w:val="00497CF0"/>
    <w:rsid w:val="004A2105"/>
    <w:rsid w:val="004B113F"/>
    <w:rsid w:val="004C10D5"/>
    <w:rsid w:val="004C6EA8"/>
    <w:rsid w:val="004F461A"/>
    <w:rsid w:val="004F64AA"/>
    <w:rsid w:val="004F71F0"/>
    <w:rsid w:val="0051013C"/>
    <w:rsid w:val="005264B0"/>
    <w:rsid w:val="00554245"/>
    <w:rsid w:val="0056379A"/>
    <w:rsid w:val="00566BFB"/>
    <w:rsid w:val="00567363"/>
    <w:rsid w:val="0059658B"/>
    <w:rsid w:val="005B75F4"/>
    <w:rsid w:val="005D4A3F"/>
    <w:rsid w:val="005D6C73"/>
    <w:rsid w:val="005D7AAD"/>
    <w:rsid w:val="005F1C8B"/>
    <w:rsid w:val="005F3C1A"/>
    <w:rsid w:val="00625D2B"/>
    <w:rsid w:val="006312DA"/>
    <w:rsid w:val="00642F28"/>
    <w:rsid w:val="00661924"/>
    <w:rsid w:val="00672302"/>
    <w:rsid w:val="00686F38"/>
    <w:rsid w:val="006877ED"/>
    <w:rsid w:val="006B4366"/>
    <w:rsid w:val="006C228F"/>
    <w:rsid w:val="006C68C8"/>
    <w:rsid w:val="006E7189"/>
    <w:rsid w:val="006F6090"/>
    <w:rsid w:val="006F6093"/>
    <w:rsid w:val="00700964"/>
    <w:rsid w:val="00701D24"/>
    <w:rsid w:val="00722627"/>
    <w:rsid w:val="00724179"/>
    <w:rsid w:val="00727768"/>
    <w:rsid w:val="0075620D"/>
    <w:rsid w:val="007753A2"/>
    <w:rsid w:val="00783709"/>
    <w:rsid w:val="00787E84"/>
    <w:rsid w:val="007D6601"/>
    <w:rsid w:val="007E22D1"/>
    <w:rsid w:val="007F3935"/>
    <w:rsid w:val="008244FF"/>
    <w:rsid w:val="00843C41"/>
    <w:rsid w:val="008449B5"/>
    <w:rsid w:val="00862593"/>
    <w:rsid w:val="0086314D"/>
    <w:rsid w:val="008733F0"/>
    <w:rsid w:val="00891AD3"/>
    <w:rsid w:val="00892756"/>
    <w:rsid w:val="008B23F6"/>
    <w:rsid w:val="008B3E66"/>
    <w:rsid w:val="009432C1"/>
    <w:rsid w:val="009547EF"/>
    <w:rsid w:val="00960C0C"/>
    <w:rsid w:val="00961776"/>
    <w:rsid w:val="0096374C"/>
    <w:rsid w:val="00970B06"/>
    <w:rsid w:val="00984742"/>
    <w:rsid w:val="009D0016"/>
    <w:rsid w:val="009E3D79"/>
    <w:rsid w:val="009E59BF"/>
    <w:rsid w:val="009F04C4"/>
    <w:rsid w:val="00A03F6D"/>
    <w:rsid w:val="00A127D1"/>
    <w:rsid w:val="00A2202E"/>
    <w:rsid w:val="00A51663"/>
    <w:rsid w:val="00A8537D"/>
    <w:rsid w:val="00AA00FA"/>
    <w:rsid w:val="00AC00E0"/>
    <w:rsid w:val="00AC1C7D"/>
    <w:rsid w:val="00AC4285"/>
    <w:rsid w:val="00AC5A9C"/>
    <w:rsid w:val="00AF1093"/>
    <w:rsid w:val="00B000BD"/>
    <w:rsid w:val="00B301BF"/>
    <w:rsid w:val="00B34D38"/>
    <w:rsid w:val="00B61065"/>
    <w:rsid w:val="00B62BEE"/>
    <w:rsid w:val="00B72163"/>
    <w:rsid w:val="00B777DD"/>
    <w:rsid w:val="00B87E2B"/>
    <w:rsid w:val="00BC2803"/>
    <w:rsid w:val="00BD22B4"/>
    <w:rsid w:val="00BD707E"/>
    <w:rsid w:val="00C053F1"/>
    <w:rsid w:val="00C2116C"/>
    <w:rsid w:val="00C31B43"/>
    <w:rsid w:val="00C35B7A"/>
    <w:rsid w:val="00C468B3"/>
    <w:rsid w:val="00C54F11"/>
    <w:rsid w:val="00C61682"/>
    <w:rsid w:val="00C855E9"/>
    <w:rsid w:val="00CA3E44"/>
    <w:rsid w:val="00CB0CA1"/>
    <w:rsid w:val="00CC1671"/>
    <w:rsid w:val="00CC6E7B"/>
    <w:rsid w:val="00CD2054"/>
    <w:rsid w:val="00CE23EA"/>
    <w:rsid w:val="00CE4509"/>
    <w:rsid w:val="00CF7BDA"/>
    <w:rsid w:val="00D225AF"/>
    <w:rsid w:val="00D24E0E"/>
    <w:rsid w:val="00D25B1C"/>
    <w:rsid w:val="00D32A85"/>
    <w:rsid w:val="00D45A7D"/>
    <w:rsid w:val="00D636A7"/>
    <w:rsid w:val="00D81DE8"/>
    <w:rsid w:val="00D9602C"/>
    <w:rsid w:val="00DA444E"/>
    <w:rsid w:val="00DA6F28"/>
    <w:rsid w:val="00DB3FC0"/>
    <w:rsid w:val="00DD6AF4"/>
    <w:rsid w:val="00E02F39"/>
    <w:rsid w:val="00E27C57"/>
    <w:rsid w:val="00E32A5A"/>
    <w:rsid w:val="00E47250"/>
    <w:rsid w:val="00E716BD"/>
    <w:rsid w:val="00E80322"/>
    <w:rsid w:val="00E9100B"/>
    <w:rsid w:val="00EC538C"/>
    <w:rsid w:val="00EC7DD7"/>
    <w:rsid w:val="00ED362E"/>
    <w:rsid w:val="00ED47DF"/>
    <w:rsid w:val="00ED5F29"/>
    <w:rsid w:val="00EF1BF0"/>
    <w:rsid w:val="00EF4544"/>
    <w:rsid w:val="00F25AAA"/>
    <w:rsid w:val="00F34FAE"/>
    <w:rsid w:val="00F36436"/>
    <w:rsid w:val="00F36A29"/>
    <w:rsid w:val="00F40A1A"/>
    <w:rsid w:val="00F43ABC"/>
    <w:rsid w:val="00F526FF"/>
    <w:rsid w:val="00F5791A"/>
    <w:rsid w:val="00F70B75"/>
    <w:rsid w:val="00F72BB0"/>
    <w:rsid w:val="00F75D8D"/>
    <w:rsid w:val="00F8023A"/>
    <w:rsid w:val="00F901C5"/>
    <w:rsid w:val="00FC05AC"/>
    <w:rsid w:val="00FC6B4F"/>
    <w:rsid w:val="00FC7058"/>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ernavaca.gob.mx/dmer/registro-municipal-de-regulacion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416</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54</cp:revision>
  <cp:lastPrinted>2022-01-24T19:54:00Z</cp:lastPrinted>
  <dcterms:created xsi:type="dcterms:W3CDTF">2022-01-24T17:53:00Z</dcterms:created>
  <dcterms:modified xsi:type="dcterms:W3CDTF">2022-05-03T21:22:00Z</dcterms:modified>
</cp:coreProperties>
</file>