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E6A12" w14:textId="37F7E0C6" w:rsidR="000B3A07" w:rsidRDefault="00787E84" w:rsidP="009C4CAE">
      <w:pPr>
        <w:ind w:right="-376"/>
        <w:jc w:val="both"/>
        <w:rPr>
          <w:rFonts w:ascii="Arial" w:hAnsi="Arial" w:cs="Arial"/>
          <w:b/>
          <w:bCs/>
          <w:sz w:val="18"/>
          <w:szCs w:val="18"/>
        </w:rPr>
      </w:pPr>
      <w:r>
        <w:rPr>
          <w:rFonts w:ascii="Arial" w:hAnsi="Arial" w:cs="Arial"/>
          <w:b/>
          <w:bCs/>
          <w:noProof/>
          <w:sz w:val="18"/>
          <w:szCs w:val="18"/>
          <w:lang w:val="es-MX" w:eastAsia="es-MX"/>
        </w:rPr>
        <mc:AlternateContent>
          <mc:Choice Requires="wps">
            <w:drawing>
              <wp:anchor distT="0" distB="0" distL="114300" distR="114300" simplePos="0" relativeHeight="251659264" behindDoc="1" locked="0" layoutInCell="1" allowOverlap="1" wp14:anchorId="2411A6DF" wp14:editId="15F6F462">
                <wp:simplePos x="0" y="0"/>
                <wp:positionH relativeFrom="page">
                  <wp:posOffset>3991610</wp:posOffset>
                </wp:positionH>
                <wp:positionV relativeFrom="page">
                  <wp:posOffset>1610694</wp:posOffset>
                </wp:positionV>
                <wp:extent cx="2973070" cy="687070"/>
                <wp:effectExtent l="0" t="0" r="17780" b="1778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070" cy="687070"/>
                        </a:xfrm>
                        <a:prstGeom prst="rect">
                          <a:avLst/>
                        </a:prstGeom>
                        <a:noFill/>
                        <a:ln w="6350">
                          <a:solidFill>
                            <a:srgbClr val="404040"/>
                          </a:solidFill>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5DE2560E" w14:textId="1EB132CC" w:rsidR="00BC2803" w:rsidRPr="00A03211" w:rsidRDefault="001F4588" w:rsidP="00787E84">
                            <w:pPr>
                              <w:spacing w:line="200" w:lineRule="atLeast"/>
                              <w:jc w:val="both"/>
                              <w:rPr>
                                <w:rFonts w:ascii="Arial" w:hAnsi="Arial" w:cs="Arial"/>
                                <w:color w:val="404040"/>
                                <w:sz w:val="16"/>
                                <w:szCs w:val="16"/>
                                <w:lang w:val="es-MX"/>
                              </w:rPr>
                            </w:pPr>
                            <w:r w:rsidRPr="00A03211">
                              <w:rPr>
                                <w:rFonts w:ascii="Arial" w:hAnsi="Arial" w:cs="Arial"/>
                                <w:color w:val="404040"/>
                                <w:sz w:val="16"/>
                                <w:szCs w:val="16"/>
                                <w:lang w:val="es-MX"/>
                              </w:rPr>
                              <w:t>DEPENDENCIA:</w:t>
                            </w:r>
                            <w:r w:rsidR="00787E84">
                              <w:rPr>
                                <w:rFonts w:ascii="Arial" w:hAnsi="Arial" w:cs="Arial"/>
                                <w:color w:val="404040"/>
                                <w:sz w:val="16"/>
                                <w:szCs w:val="16"/>
                                <w:lang w:val="es-MX"/>
                              </w:rPr>
                              <w:t xml:space="preserve"> SECRETARÍA DE DESARROLLO ECONÓMICO Y TURISMO</w:t>
                            </w:r>
                          </w:p>
                          <w:p w14:paraId="22368057" w14:textId="5E94E5C8" w:rsidR="00BC2803" w:rsidRPr="00A03211" w:rsidRDefault="001F4588" w:rsidP="00787E84">
                            <w:pPr>
                              <w:spacing w:line="200" w:lineRule="atLeast"/>
                              <w:jc w:val="both"/>
                              <w:rPr>
                                <w:rFonts w:ascii="Arial" w:hAnsi="Arial" w:cs="Arial"/>
                                <w:color w:val="404040"/>
                                <w:sz w:val="16"/>
                                <w:szCs w:val="16"/>
                                <w:lang w:val="es-MX"/>
                              </w:rPr>
                            </w:pPr>
                            <w:r w:rsidRPr="00A03211">
                              <w:rPr>
                                <w:rFonts w:ascii="Arial" w:hAnsi="Arial" w:cs="Arial"/>
                                <w:color w:val="404040"/>
                                <w:sz w:val="16"/>
                                <w:szCs w:val="16"/>
                                <w:lang w:val="es-MX"/>
                              </w:rPr>
                              <w:t>SECCIÓN</w:t>
                            </w:r>
                            <w:r w:rsidR="00787E84">
                              <w:rPr>
                                <w:rFonts w:ascii="Arial" w:hAnsi="Arial" w:cs="Arial"/>
                                <w:color w:val="404040"/>
                                <w:sz w:val="16"/>
                                <w:szCs w:val="16"/>
                                <w:lang w:val="es-MX"/>
                              </w:rPr>
                              <w:t>: OFICINA DEL SECRETARIO</w:t>
                            </w:r>
                          </w:p>
                          <w:p w14:paraId="699BCCFC" w14:textId="5C3AD914" w:rsidR="001F4588" w:rsidRPr="00A03211" w:rsidRDefault="001F4588" w:rsidP="00787E84">
                            <w:pPr>
                              <w:spacing w:line="200" w:lineRule="atLeast"/>
                              <w:jc w:val="both"/>
                              <w:rPr>
                                <w:rFonts w:ascii="Arial" w:hAnsi="Arial" w:cs="Arial"/>
                                <w:color w:val="404040"/>
                                <w:sz w:val="16"/>
                                <w:szCs w:val="16"/>
                                <w:lang w:val="es-MX"/>
                              </w:rPr>
                            </w:pPr>
                            <w:r w:rsidRPr="00A03211">
                              <w:rPr>
                                <w:rFonts w:ascii="Arial" w:hAnsi="Arial" w:cs="Arial"/>
                                <w:color w:val="404040"/>
                                <w:sz w:val="16"/>
                                <w:szCs w:val="16"/>
                                <w:lang w:val="es-MX"/>
                              </w:rPr>
                              <w:t>NUM. DE OFICIO:</w:t>
                            </w:r>
                            <w:r w:rsidR="00787E84">
                              <w:rPr>
                                <w:rFonts w:ascii="Arial" w:hAnsi="Arial" w:cs="Arial"/>
                                <w:color w:val="404040"/>
                                <w:sz w:val="16"/>
                                <w:szCs w:val="16"/>
                                <w:lang w:val="es-MX"/>
                              </w:rPr>
                              <w:t xml:space="preserve"> SDEYT/</w:t>
                            </w:r>
                            <w:r w:rsidR="00843C41">
                              <w:rPr>
                                <w:rFonts w:ascii="Arial" w:hAnsi="Arial" w:cs="Arial"/>
                                <w:color w:val="404040"/>
                                <w:sz w:val="16"/>
                                <w:szCs w:val="16"/>
                                <w:lang w:val="es-MX"/>
                              </w:rPr>
                              <w:t>02</w:t>
                            </w:r>
                            <w:r w:rsidR="00411A3F">
                              <w:rPr>
                                <w:rFonts w:ascii="Arial" w:hAnsi="Arial" w:cs="Arial"/>
                                <w:color w:val="404040"/>
                                <w:sz w:val="16"/>
                                <w:szCs w:val="16"/>
                                <w:lang w:val="es-MX"/>
                              </w:rPr>
                              <w:t>5</w:t>
                            </w:r>
                            <w:r w:rsidR="00787E84">
                              <w:rPr>
                                <w:rFonts w:ascii="Arial" w:hAnsi="Arial" w:cs="Arial"/>
                                <w:color w:val="404040"/>
                                <w:sz w:val="16"/>
                                <w:szCs w:val="16"/>
                                <w:lang w:val="es-MX"/>
                              </w:rPr>
                              <w:t>/01/2022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11A6DF" id="_x0000_t202" coordsize="21600,21600" o:spt="202" path="m,l,21600r21600,l21600,xe">
                <v:stroke joinstyle="miter"/>
                <v:path gradientshapeok="t" o:connecttype="rect"/>
              </v:shapetype>
              <v:shape id="Cuadro de texto 6" o:spid="_x0000_s1026" type="#_x0000_t202" style="position:absolute;left:0;text-align:left;margin-left:314.3pt;margin-top:126.85pt;width:234.1pt;height:54.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" filled="f" strokecolor="#404040" strokeweight=".5pt">
                <v:textbox>
                  <w:txbxContent>
                    <w:p w14:paraId="5DE2560E" w14:textId="1EB132CC" w:rsidR="00BC2803" w:rsidRPr="00A03211" w:rsidRDefault="001F4588" w:rsidP="00787E84">
                      <w:pPr>
                        <w:spacing w:line="200" w:lineRule="atLeast"/>
                        <w:jc w:val="both"/>
                        <w:rPr>
                          <w:rFonts w:ascii="Arial" w:hAnsi="Arial" w:cs="Arial"/>
                          <w:color w:val="404040"/>
                          <w:sz w:val="16"/>
                          <w:szCs w:val="16"/>
                          <w:lang w:val="es-MX"/>
                        </w:rPr>
                      </w:pPr>
                      <w:r w:rsidRPr="00A03211">
                        <w:rPr>
                          <w:rFonts w:ascii="Arial" w:hAnsi="Arial" w:cs="Arial"/>
                          <w:color w:val="404040"/>
                          <w:sz w:val="16"/>
                          <w:szCs w:val="16"/>
                          <w:lang w:val="es-MX"/>
                        </w:rPr>
                        <w:t>DEPENDENCIA:</w:t>
                      </w:r>
                      <w:r w:rsidR="00787E84">
                        <w:rPr>
                          <w:rFonts w:ascii="Arial" w:hAnsi="Arial" w:cs="Arial"/>
                          <w:color w:val="404040"/>
                          <w:sz w:val="16"/>
                          <w:szCs w:val="16"/>
                          <w:lang w:val="es-MX"/>
                        </w:rPr>
                        <w:t xml:space="preserve"> SECRETARÍA DE DESARROLLO ECONÓMICO Y TURISMO</w:t>
                      </w:r>
                    </w:p>
                    <w:p w14:paraId="22368057" w14:textId="5E94E5C8" w:rsidR="00BC2803" w:rsidRPr="00A03211" w:rsidRDefault="001F4588" w:rsidP="00787E84">
                      <w:pPr>
                        <w:spacing w:line="200" w:lineRule="atLeast"/>
                        <w:jc w:val="both"/>
                        <w:rPr>
                          <w:rFonts w:ascii="Arial" w:hAnsi="Arial" w:cs="Arial"/>
                          <w:color w:val="404040"/>
                          <w:sz w:val="16"/>
                          <w:szCs w:val="16"/>
                          <w:lang w:val="es-MX"/>
                        </w:rPr>
                      </w:pPr>
                      <w:r w:rsidRPr="00A03211">
                        <w:rPr>
                          <w:rFonts w:ascii="Arial" w:hAnsi="Arial" w:cs="Arial"/>
                          <w:color w:val="404040"/>
                          <w:sz w:val="16"/>
                          <w:szCs w:val="16"/>
                          <w:lang w:val="es-MX"/>
                        </w:rPr>
                        <w:t>SECCIÓN</w:t>
                      </w:r>
                      <w:r w:rsidR="00787E84">
                        <w:rPr>
                          <w:rFonts w:ascii="Arial" w:hAnsi="Arial" w:cs="Arial"/>
                          <w:color w:val="404040"/>
                          <w:sz w:val="16"/>
                          <w:szCs w:val="16"/>
                          <w:lang w:val="es-MX"/>
                        </w:rPr>
                        <w:t>: OFICINA DEL SECRETARIO</w:t>
                      </w:r>
                    </w:p>
                    <w:p w14:paraId="699BCCFC" w14:textId="5C3AD914" w:rsidR="001F4588" w:rsidRPr="00A03211" w:rsidRDefault="001F4588" w:rsidP="00787E84">
                      <w:pPr>
                        <w:spacing w:line="200" w:lineRule="atLeast"/>
                        <w:jc w:val="both"/>
                        <w:rPr>
                          <w:rFonts w:ascii="Arial" w:hAnsi="Arial" w:cs="Arial"/>
                          <w:color w:val="404040"/>
                          <w:sz w:val="16"/>
                          <w:szCs w:val="16"/>
                          <w:lang w:val="es-MX"/>
                        </w:rPr>
                      </w:pPr>
                      <w:r w:rsidRPr="00A03211">
                        <w:rPr>
                          <w:rFonts w:ascii="Arial" w:hAnsi="Arial" w:cs="Arial"/>
                          <w:color w:val="404040"/>
                          <w:sz w:val="16"/>
                          <w:szCs w:val="16"/>
                          <w:lang w:val="es-MX"/>
                        </w:rPr>
                        <w:t>NUM. DE OFICIO:</w:t>
                      </w:r>
                      <w:r w:rsidR="00787E84">
                        <w:rPr>
                          <w:rFonts w:ascii="Arial" w:hAnsi="Arial" w:cs="Arial"/>
                          <w:color w:val="404040"/>
                          <w:sz w:val="16"/>
                          <w:szCs w:val="16"/>
                          <w:lang w:val="es-MX"/>
                        </w:rPr>
                        <w:t xml:space="preserve"> SDEYT/</w:t>
                      </w:r>
                      <w:r w:rsidR="00843C41">
                        <w:rPr>
                          <w:rFonts w:ascii="Arial" w:hAnsi="Arial" w:cs="Arial"/>
                          <w:color w:val="404040"/>
                          <w:sz w:val="16"/>
                          <w:szCs w:val="16"/>
                          <w:lang w:val="es-MX"/>
                        </w:rPr>
                        <w:t>02</w:t>
                      </w:r>
                      <w:r w:rsidR="00411A3F">
                        <w:rPr>
                          <w:rFonts w:ascii="Arial" w:hAnsi="Arial" w:cs="Arial"/>
                          <w:color w:val="404040"/>
                          <w:sz w:val="16"/>
                          <w:szCs w:val="16"/>
                          <w:lang w:val="es-MX"/>
                        </w:rPr>
                        <w:t>5</w:t>
                      </w:r>
                      <w:r w:rsidR="00787E84">
                        <w:rPr>
                          <w:rFonts w:ascii="Arial" w:hAnsi="Arial" w:cs="Arial"/>
                          <w:color w:val="404040"/>
                          <w:sz w:val="16"/>
                          <w:szCs w:val="16"/>
                          <w:lang w:val="es-MX"/>
                        </w:rPr>
                        <w:t>/01/2022</w:t>
                      </w:r>
                    </w:p>
                  </w:txbxContent>
                </v:textbox>
                <w10:wrap anchorx="page" anchory="page"/>
              </v:shape>
            </w:pict>
          </mc:Fallback>
        </mc:AlternateContent>
      </w:r>
    </w:p>
    <w:p w14:paraId="2567BECF" w14:textId="0BA51AD9" w:rsidR="000B3A07" w:rsidRDefault="000B3A07" w:rsidP="009C4CAE">
      <w:pPr>
        <w:ind w:right="-376"/>
        <w:jc w:val="both"/>
        <w:rPr>
          <w:rFonts w:ascii="Arial" w:hAnsi="Arial" w:cs="Arial"/>
          <w:b/>
          <w:bCs/>
          <w:sz w:val="18"/>
          <w:szCs w:val="18"/>
        </w:rPr>
      </w:pPr>
    </w:p>
    <w:p w14:paraId="31E4440F" w14:textId="77777777" w:rsidR="000B3A07" w:rsidRDefault="000B3A07" w:rsidP="009C4CAE">
      <w:pPr>
        <w:ind w:right="-376"/>
        <w:jc w:val="both"/>
        <w:rPr>
          <w:rFonts w:ascii="Arial" w:hAnsi="Arial" w:cs="Arial"/>
          <w:b/>
          <w:bCs/>
          <w:sz w:val="18"/>
          <w:szCs w:val="18"/>
        </w:rPr>
      </w:pPr>
    </w:p>
    <w:p w14:paraId="1BDCBFE0" w14:textId="77777777" w:rsidR="000B3A07" w:rsidRDefault="000B3A07" w:rsidP="009C4CAE">
      <w:pPr>
        <w:ind w:right="-376"/>
        <w:jc w:val="both"/>
        <w:rPr>
          <w:rFonts w:ascii="Arial" w:hAnsi="Arial" w:cs="Arial"/>
          <w:b/>
          <w:bCs/>
          <w:sz w:val="18"/>
          <w:szCs w:val="18"/>
        </w:rPr>
      </w:pPr>
    </w:p>
    <w:p w14:paraId="36D020AF" w14:textId="369BF652" w:rsidR="000B3A07" w:rsidRDefault="000B3A07" w:rsidP="009C4CAE">
      <w:pPr>
        <w:tabs>
          <w:tab w:val="left" w:pos="6328"/>
        </w:tabs>
        <w:ind w:right="-376"/>
        <w:jc w:val="both"/>
        <w:rPr>
          <w:rFonts w:ascii="Arial" w:hAnsi="Arial" w:cs="Arial"/>
          <w:b/>
          <w:bCs/>
          <w:sz w:val="18"/>
          <w:szCs w:val="18"/>
        </w:rPr>
      </w:pPr>
    </w:p>
    <w:p w14:paraId="09A05CCE" w14:textId="77777777" w:rsidR="00A03F6D" w:rsidRDefault="00A03F6D" w:rsidP="009C4CAE">
      <w:pPr>
        <w:ind w:right="-376"/>
        <w:rPr>
          <w:rFonts w:ascii="Arial" w:hAnsi="Arial" w:cs="Arial"/>
          <w:b/>
          <w:bCs/>
          <w:sz w:val="26"/>
          <w:szCs w:val="26"/>
        </w:rPr>
      </w:pPr>
    </w:p>
    <w:p w14:paraId="67A09795" w14:textId="23478404" w:rsidR="00787E84" w:rsidRDefault="00787E84" w:rsidP="009C4CAE">
      <w:pPr>
        <w:ind w:left="567" w:right="-376"/>
        <w:jc w:val="right"/>
        <w:rPr>
          <w:rFonts w:ascii="Arial" w:hAnsi="Arial" w:cs="Arial"/>
          <w:b/>
          <w:bCs/>
          <w:sz w:val="26"/>
          <w:szCs w:val="26"/>
        </w:rPr>
      </w:pPr>
      <w:r>
        <w:rPr>
          <w:rFonts w:ascii="Arial" w:hAnsi="Arial" w:cs="Arial"/>
          <w:b/>
          <w:bCs/>
          <w:sz w:val="26"/>
          <w:szCs w:val="26"/>
        </w:rPr>
        <w:t>“2022, año de Ricardo Flores Magón”</w:t>
      </w:r>
    </w:p>
    <w:p w14:paraId="4C2B05AA" w14:textId="2985171D" w:rsidR="00787E84" w:rsidRDefault="00787E84" w:rsidP="009C4CAE">
      <w:pPr>
        <w:ind w:left="567" w:right="-376"/>
        <w:jc w:val="right"/>
        <w:rPr>
          <w:rFonts w:ascii="Arial" w:hAnsi="Arial" w:cs="Arial"/>
          <w:b/>
          <w:bCs/>
          <w:sz w:val="26"/>
          <w:szCs w:val="26"/>
        </w:rPr>
      </w:pPr>
    </w:p>
    <w:p w14:paraId="71D46A88" w14:textId="422E2494" w:rsidR="00787E84" w:rsidRDefault="00787E84" w:rsidP="009C4CAE">
      <w:pPr>
        <w:ind w:left="567" w:right="-376"/>
        <w:jc w:val="right"/>
        <w:rPr>
          <w:rFonts w:ascii="Arial" w:hAnsi="Arial" w:cs="Arial"/>
          <w:b/>
          <w:bCs/>
          <w:sz w:val="26"/>
          <w:szCs w:val="26"/>
        </w:rPr>
      </w:pPr>
      <w:r>
        <w:rPr>
          <w:rFonts w:ascii="Arial" w:hAnsi="Arial" w:cs="Arial"/>
          <w:b/>
          <w:bCs/>
          <w:sz w:val="26"/>
          <w:szCs w:val="26"/>
        </w:rPr>
        <w:t>Cuernavaca, Morelos a 24 de ener</w:t>
      </w:r>
      <w:r w:rsidR="00DD6AF4">
        <w:rPr>
          <w:rFonts w:ascii="Arial" w:hAnsi="Arial" w:cs="Arial"/>
          <w:b/>
          <w:bCs/>
          <w:sz w:val="26"/>
          <w:szCs w:val="26"/>
        </w:rPr>
        <w:t>o</w:t>
      </w:r>
      <w:r>
        <w:rPr>
          <w:rFonts w:ascii="Arial" w:hAnsi="Arial" w:cs="Arial"/>
          <w:b/>
          <w:bCs/>
          <w:sz w:val="26"/>
          <w:szCs w:val="26"/>
        </w:rPr>
        <w:t xml:space="preserve"> de 2022</w:t>
      </w:r>
    </w:p>
    <w:p w14:paraId="6B65F36F" w14:textId="68150C05" w:rsidR="00787E84" w:rsidRDefault="00787E84" w:rsidP="009C4CAE">
      <w:pPr>
        <w:ind w:left="567" w:right="-376"/>
        <w:jc w:val="right"/>
        <w:rPr>
          <w:rFonts w:ascii="Arial" w:hAnsi="Arial" w:cs="Arial"/>
          <w:b/>
          <w:bCs/>
          <w:sz w:val="26"/>
          <w:szCs w:val="26"/>
        </w:rPr>
      </w:pPr>
    </w:p>
    <w:p w14:paraId="0A7B1D12" w14:textId="3016FBAE" w:rsidR="00A03F6D" w:rsidRDefault="00A03F6D" w:rsidP="009C4CAE">
      <w:pPr>
        <w:ind w:left="567" w:right="-376"/>
        <w:jc w:val="right"/>
        <w:rPr>
          <w:rFonts w:ascii="Arial" w:hAnsi="Arial" w:cs="Arial"/>
          <w:b/>
          <w:bCs/>
          <w:sz w:val="26"/>
          <w:szCs w:val="26"/>
        </w:rPr>
      </w:pPr>
    </w:p>
    <w:p w14:paraId="4F6B8F43" w14:textId="77777777" w:rsidR="00DD6AF4" w:rsidRDefault="00DD6AF4" w:rsidP="009C4CAE">
      <w:pPr>
        <w:ind w:left="567" w:right="-376"/>
        <w:jc w:val="both"/>
        <w:rPr>
          <w:rFonts w:ascii="Arial" w:hAnsi="Arial" w:cs="Arial"/>
          <w:b/>
          <w:bCs/>
          <w:sz w:val="26"/>
          <w:szCs w:val="26"/>
        </w:rPr>
      </w:pPr>
    </w:p>
    <w:p w14:paraId="3F555283" w14:textId="034D8171" w:rsidR="00787E84" w:rsidRDefault="00787E84" w:rsidP="009C4CAE">
      <w:pPr>
        <w:ind w:right="-376"/>
        <w:jc w:val="both"/>
        <w:rPr>
          <w:rFonts w:ascii="Arial" w:hAnsi="Arial" w:cs="Arial"/>
          <w:b/>
          <w:bCs/>
          <w:sz w:val="26"/>
          <w:szCs w:val="26"/>
        </w:rPr>
      </w:pPr>
      <w:r>
        <w:rPr>
          <w:rFonts w:ascii="Arial" w:hAnsi="Arial" w:cs="Arial"/>
          <w:b/>
          <w:bCs/>
          <w:sz w:val="26"/>
          <w:szCs w:val="26"/>
        </w:rPr>
        <w:t>LIC.</w:t>
      </w:r>
      <w:r w:rsidR="00DD6AF4">
        <w:rPr>
          <w:rFonts w:ascii="Arial" w:hAnsi="Arial" w:cs="Arial"/>
          <w:b/>
          <w:bCs/>
          <w:sz w:val="26"/>
          <w:szCs w:val="26"/>
        </w:rPr>
        <w:t xml:space="preserve"> JOSÉ LUIS TÉLLEZ HERNÁNDEZ</w:t>
      </w:r>
    </w:p>
    <w:p w14:paraId="07A16E60" w14:textId="40548D18" w:rsidR="00DD6AF4" w:rsidRDefault="00DD6AF4" w:rsidP="009C4CAE">
      <w:pPr>
        <w:ind w:right="-376"/>
        <w:jc w:val="both"/>
        <w:rPr>
          <w:rFonts w:ascii="Arial" w:hAnsi="Arial" w:cs="Arial"/>
          <w:b/>
          <w:bCs/>
          <w:sz w:val="26"/>
          <w:szCs w:val="26"/>
        </w:rPr>
      </w:pPr>
      <w:r>
        <w:rPr>
          <w:rFonts w:ascii="Arial" w:hAnsi="Arial" w:cs="Arial"/>
          <w:b/>
          <w:bCs/>
          <w:sz w:val="26"/>
          <w:szCs w:val="26"/>
        </w:rPr>
        <w:t>SUBSECRETARIO DE GESTIÓN GUBERNAMENTAL</w:t>
      </w:r>
    </w:p>
    <w:p w14:paraId="06B5A6C4" w14:textId="56972A07" w:rsidR="00DD6AF4" w:rsidRDefault="00DD6AF4" w:rsidP="009C4CAE">
      <w:pPr>
        <w:ind w:right="-376"/>
        <w:jc w:val="both"/>
        <w:rPr>
          <w:rFonts w:ascii="Arial" w:hAnsi="Arial" w:cs="Arial"/>
          <w:b/>
          <w:bCs/>
          <w:sz w:val="26"/>
          <w:szCs w:val="26"/>
        </w:rPr>
      </w:pPr>
      <w:r>
        <w:rPr>
          <w:rFonts w:ascii="Arial" w:hAnsi="Arial" w:cs="Arial"/>
          <w:b/>
          <w:bCs/>
          <w:sz w:val="26"/>
          <w:szCs w:val="26"/>
        </w:rPr>
        <w:t>DE LA SECRETARÍA DEL AYUNTAMIENTO</w:t>
      </w:r>
    </w:p>
    <w:p w14:paraId="00342DEE" w14:textId="504BB437" w:rsidR="00DD6AF4" w:rsidRDefault="00DD6AF4" w:rsidP="009C4CAE">
      <w:pPr>
        <w:ind w:right="-376"/>
        <w:jc w:val="both"/>
        <w:rPr>
          <w:rFonts w:ascii="Arial" w:hAnsi="Arial" w:cs="Arial"/>
          <w:b/>
          <w:bCs/>
          <w:sz w:val="26"/>
          <w:szCs w:val="26"/>
        </w:rPr>
      </w:pPr>
      <w:r>
        <w:rPr>
          <w:rFonts w:ascii="Arial" w:hAnsi="Arial" w:cs="Arial"/>
          <w:b/>
          <w:bCs/>
          <w:sz w:val="26"/>
          <w:szCs w:val="26"/>
        </w:rPr>
        <w:t>P R E S E N T E</w:t>
      </w:r>
    </w:p>
    <w:p w14:paraId="2FEAFF33" w14:textId="7F3E0D5D" w:rsidR="00787E84" w:rsidRDefault="00787E84" w:rsidP="009C4CAE">
      <w:pPr>
        <w:ind w:right="-376"/>
        <w:jc w:val="both"/>
        <w:rPr>
          <w:rFonts w:ascii="Arial" w:hAnsi="Arial" w:cs="Arial"/>
          <w:b/>
          <w:bCs/>
          <w:sz w:val="26"/>
          <w:szCs w:val="26"/>
        </w:rPr>
      </w:pPr>
    </w:p>
    <w:p w14:paraId="5BD0CED6" w14:textId="5068C203" w:rsidR="00DD6AF4" w:rsidRPr="00FB3F89" w:rsidRDefault="00DD6AF4" w:rsidP="009C4CAE">
      <w:pPr>
        <w:jc w:val="both"/>
        <w:rPr>
          <w:rFonts w:ascii="Arial" w:hAnsi="Arial" w:cs="Arial"/>
          <w:sz w:val="26"/>
          <w:szCs w:val="26"/>
        </w:rPr>
      </w:pPr>
      <w:r w:rsidRPr="00FB3F89">
        <w:rPr>
          <w:rFonts w:ascii="Arial" w:hAnsi="Arial" w:cs="Arial"/>
          <w:sz w:val="26"/>
          <w:szCs w:val="26"/>
        </w:rPr>
        <w:t>De conformidad con lo dispuesto por los artículos 1, 7, 8, 45, fracción XIII, 71, 72, 74, 75 y 76 de la Ley de Mejora Regulatoria para el Estado de Morelos y sus Municipios; 32, fracciones III y VIII, 53, 54 y 57 del Reglamento de Mejora Regulatoria del Municipio de Cuernavaca, en relación con lo que establecen los artículos 146, fracción IV, y 151, fracción V, del Reglamento de Gobierno y la Administración Pública Municipal de Cuernavaca, Morelos, corresponde a esta unidad administrativa analizar las propuestas regulatorias y, en su caso, dictaminar los análisis de impacto regulatorio correspondientes que formulen las Secretarías</w:t>
      </w:r>
      <w:r w:rsidR="00554245">
        <w:rPr>
          <w:rFonts w:ascii="Arial" w:hAnsi="Arial" w:cs="Arial"/>
          <w:sz w:val="26"/>
          <w:szCs w:val="26"/>
        </w:rPr>
        <w:t>, Dependencias</w:t>
      </w:r>
      <w:r w:rsidRPr="00FB3F89">
        <w:rPr>
          <w:rFonts w:ascii="Arial" w:hAnsi="Arial" w:cs="Arial"/>
          <w:sz w:val="26"/>
          <w:szCs w:val="26"/>
        </w:rPr>
        <w:t xml:space="preserve"> u Organismos Municipales.</w:t>
      </w:r>
    </w:p>
    <w:p w14:paraId="749BDC54" w14:textId="77777777" w:rsidR="00DD6AF4" w:rsidRPr="00FB3F89" w:rsidRDefault="00DD6AF4" w:rsidP="009C4CAE">
      <w:pPr>
        <w:jc w:val="both"/>
        <w:rPr>
          <w:rFonts w:ascii="Arial" w:hAnsi="Arial" w:cs="Arial"/>
          <w:sz w:val="26"/>
          <w:szCs w:val="26"/>
        </w:rPr>
      </w:pPr>
    </w:p>
    <w:p w14:paraId="1A6074A2" w14:textId="782C096E" w:rsidR="00DD6AF4" w:rsidRPr="00FB3F89" w:rsidRDefault="00DD6AF4" w:rsidP="009C4CAE">
      <w:pPr>
        <w:tabs>
          <w:tab w:val="left" w:pos="8931"/>
        </w:tabs>
        <w:jc w:val="both"/>
        <w:rPr>
          <w:rFonts w:ascii="Arial" w:hAnsi="Arial" w:cs="Arial"/>
          <w:sz w:val="26"/>
          <w:szCs w:val="26"/>
        </w:rPr>
      </w:pPr>
      <w:r w:rsidRPr="00FB3F89">
        <w:rPr>
          <w:rFonts w:ascii="Arial" w:hAnsi="Arial" w:cs="Arial"/>
          <w:sz w:val="26"/>
          <w:szCs w:val="26"/>
        </w:rPr>
        <w:t xml:space="preserve">En atención a su similar </w:t>
      </w:r>
      <w:r w:rsidR="00554245">
        <w:rPr>
          <w:rFonts w:ascii="Arial" w:hAnsi="Arial" w:cs="Arial"/>
          <w:sz w:val="26"/>
          <w:szCs w:val="26"/>
        </w:rPr>
        <w:t>SA/051/2022</w:t>
      </w:r>
      <w:r w:rsidRPr="00FB3F89">
        <w:rPr>
          <w:rFonts w:ascii="Arial" w:hAnsi="Arial" w:cs="Arial"/>
          <w:sz w:val="26"/>
          <w:szCs w:val="26"/>
        </w:rPr>
        <w:t xml:space="preserve">, se informa que derivado del análisis realizado a la propuesta regulatoria denominada </w:t>
      </w:r>
      <w:r w:rsidRPr="00FB3F89">
        <w:rPr>
          <w:rFonts w:ascii="Arial" w:hAnsi="Arial" w:cs="Arial"/>
          <w:b/>
          <w:sz w:val="26"/>
          <w:szCs w:val="26"/>
        </w:rPr>
        <w:t>“</w:t>
      </w:r>
      <w:r w:rsidR="00554245">
        <w:rPr>
          <w:rFonts w:ascii="Arial" w:hAnsi="Arial" w:cs="Arial"/>
          <w:b/>
          <w:sz w:val="26"/>
          <w:szCs w:val="26"/>
        </w:rPr>
        <w:t>SO/AC-00</w:t>
      </w:r>
      <w:r w:rsidR="00B87E2B">
        <w:rPr>
          <w:rFonts w:ascii="Arial" w:hAnsi="Arial" w:cs="Arial"/>
          <w:b/>
          <w:sz w:val="26"/>
          <w:szCs w:val="26"/>
        </w:rPr>
        <w:t>7</w:t>
      </w:r>
      <w:r w:rsidR="00554245">
        <w:rPr>
          <w:rFonts w:ascii="Arial" w:hAnsi="Arial" w:cs="Arial"/>
          <w:b/>
          <w:sz w:val="26"/>
          <w:szCs w:val="26"/>
        </w:rPr>
        <w:t xml:space="preserve">-01-2022, </w:t>
      </w:r>
      <w:r w:rsidR="001409E4" w:rsidRPr="001409E4">
        <w:rPr>
          <w:rFonts w:ascii="Arial" w:hAnsi="Arial" w:cs="Arial"/>
          <w:b/>
          <w:sz w:val="26"/>
          <w:szCs w:val="26"/>
        </w:rPr>
        <w:t xml:space="preserve">mediante el cual se designa al ciudadano </w:t>
      </w:r>
      <w:r w:rsidR="00411A3F" w:rsidRPr="00411A3F">
        <w:rPr>
          <w:rFonts w:ascii="Arial" w:hAnsi="Arial" w:cs="Arial"/>
          <w:b/>
          <w:sz w:val="26"/>
          <w:szCs w:val="26"/>
        </w:rPr>
        <w:t xml:space="preserve">Pablo Aguilar Ochoa como Secretario </w:t>
      </w:r>
      <w:r w:rsidR="00411A3F">
        <w:rPr>
          <w:rFonts w:ascii="Arial" w:hAnsi="Arial" w:cs="Arial"/>
          <w:b/>
          <w:sz w:val="26"/>
          <w:szCs w:val="26"/>
        </w:rPr>
        <w:t>d</w:t>
      </w:r>
      <w:r w:rsidR="00411A3F" w:rsidRPr="00411A3F">
        <w:rPr>
          <w:rFonts w:ascii="Arial" w:hAnsi="Arial" w:cs="Arial"/>
          <w:b/>
          <w:sz w:val="26"/>
          <w:szCs w:val="26"/>
        </w:rPr>
        <w:t xml:space="preserve">e Desarrollo Sustentable </w:t>
      </w:r>
      <w:r w:rsidR="00411A3F">
        <w:rPr>
          <w:rFonts w:ascii="Arial" w:hAnsi="Arial" w:cs="Arial"/>
          <w:b/>
          <w:sz w:val="26"/>
          <w:szCs w:val="26"/>
        </w:rPr>
        <w:t>y</w:t>
      </w:r>
      <w:r w:rsidR="00411A3F" w:rsidRPr="00411A3F">
        <w:rPr>
          <w:rFonts w:ascii="Arial" w:hAnsi="Arial" w:cs="Arial"/>
          <w:b/>
          <w:sz w:val="26"/>
          <w:szCs w:val="26"/>
        </w:rPr>
        <w:t xml:space="preserve"> Servicios Públicos </w:t>
      </w:r>
      <w:r w:rsidR="00554245">
        <w:rPr>
          <w:rFonts w:ascii="Arial" w:hAnsi="Arial" w:cs="Arial"/>
          <w:b/>
          <w:sz w:val="26"/>
          <w:szCs w:val="26"/>
        </w:rPr>
        <w:t>del Ayuntamiento de Cuernavaca</w:t>
      </w:r>
      <w:r w:rsidRPr="00FB3F89">
        <w:rPr>
          <w:rFonts w:ascii="Arial" w:hAnsi="Arial" w:cs="Arial"/>
          <w:b/>
          <w:sz w:val="26"/>
          <w:szCs w:val="26"/>
          <w:lang w:val="es-ES"/>
        </w:rPr>
        <w:t>”</w:t>
      </w:r>
      <w:r w:rsidRPr="00FB3F89">
        <w:rPr>
          <w:rFonts w:ascii="Arial" w:hAnsi="Arial" w:cs="Arial"/>
          <w:b/>
          <w:sz w:val="26"/>
          <w:szCs w:val="26"/>
        </w:rPr>
        <w:t xml:space="preserve"> </w:t>
      </w:r>
      <w:r w:rsidRPr="00FB3F89">
        <w:rPr>
          <w:rFonts w:ascii="Arial" w:hAnsi="Arial" w:cs="Arial"/>
          <w:sz w:val="26"/>
          <w:szCs w:val="26"/>
        </w:rPr>
        <w:t xml:space="preserve">y en términos de lo establecido por los artículos 80 de la citada Ley de Mejora Regulatoria y 58 del Reglamento de Mejora Regulatoria del Municipio de Cuernavaca, </w:t>
      </w:r>
      <w:r w:rsidRPr="00FB3F89">
        <w:rPr>
          <w:rFonts w:ascii="Arial" w:hAnsi="Arial" w:cs="Arial"/>
          <w:b/>
          <w:sz w:val="26"/>
          <w:szCs w:val="26"/>
        </w:rPr>
        <w:t xml:space="preserve">se autoriza la exención de elaborar el Análisis de Impacto </w:t>
      </w:r>
      <w:r w:rsidRPr="00FB3F89">
        <w:rPr>
          <w:rFonts w:ascii="Arial" w:hAnsi="Arial" w:cs="Arial"/>
          <w:b/>
          <w:sz w:val="26"/>
          <w:szCs w:val="26"/>
        </w:rPr>
        <w:lastRenderedPageBreak/>
        <w:t>Regulatorio</w:t>
      </w:r>
      <w:r w:rsidRPr="00FB3F89">
        <w:rPr>
          <w:rFonts w:ascii="Arial" w:hAnsi="Arial" w:cs="Arial"/>
          <w:sz w:val="26"/>
          <w:szCs w:val="26"/>
        </w:rPr>
        <w:t>. Lo anterior, en virtud de que</w:t>
      </w:r>
      <w:r w:rsidRPr="00FB3F89">
        <w:rPr>
          <w:rFonts w:ascii="Arial" w:hAnsi="Arial" w:cs="Arial"/>
          <w:b/>
          <w:bCs/>
          <w:sz w:val="26"/>
          <w:szCs w:val="26"/>
        </w:rPr>
        <w:t xml:space="preserve"> </w:t>
      </w:r>
      <w:r w:rsidRPr="00FB3F89">
        <w:rPr>
          <w:rFonts w:ascii="Arial" w:hAnsi="Arial" w:cs="Arial"/>
          <w:sz w:val="26"/>
          <w:szCs w:val="26"/>
        </w:rPr>
        <w:t>no implica costos de cumplimiento alguno para los particulares.</w:t>
      </w:r>
    </w:p>
    <w:p w14:paraId="016736E8" w14:textId="77777777" w:rsidR="00DD6AF4" w:rsidRPr="00FB3F89" w:rsidRDefault="00DD6AF4" w:rsidP="009C4CAE">
      <w:pPr>
        <w:tabs>
          <w:tab w:val="left" w:pos="8931"/>
        </w:tabs>
        <w:jc w:val="both"/>
        <w:rPr>
          <w:rFonts w:ascii="Arial" w:hAnsi="Arial" w:cs="Arial"/>
          <w:sz w:val="26"/>
          <w:szCs w:val="26"/>
        </w:rPr>
      </w:pPr>
    </w:p>
    <w:p w14:paraId="15A0A784" w14:textId="1AA8E00D" w:rsidR="00DD6AF4" w:rsidRPr="00FB3F89" w:rsidRDefault="00DD6AF4" w:rsidP="009C4CAE">
      <w:pPr>
        <w:jc w:val="both"/>
        <w:rPr>
          <w:rFonts w:ascii="Arial" w:hAnsi="Arial" w:cs="Arial"/>
          <w:sz w:val="26"/>
          <w:szCs w:val="26"/>
        </w:rPr>
      </w:pPr>
      <w:r w:rsidRPr="00FB3F89">
        <w:rPr>
          <w:rFonts w:ascii="Arial" w:hAnsi="Arial" w:cs="Arial"/>
          <w:sz w:val="26"/>
          <w:szCs w:val="26"/>
        </w:rPr>
        <w:t xml:space="preserve">Se hace del conocimiento que la propuesta regulatoria en estudio se somete a la consulta pública durante veinte días a partir del presente oficio en la siguiente dirección electrónica </w:t>
      </w:r>
      <w:hyperlink r:id="rId8" w:history="1">
        <w:r w:rsidR="009C4CAE" w:rsidRPr="00CF04A2">
          <w:rPr>
            <w:rStyle w:val="Hipervnculo"/>
            <w:rFonts w:ascii="Arial" w:hAnsi="Arial" w:cs="Arial"/>
            <w:sz w:val="26"/>
            <w:szCs w:val="26"/>
          </w:rPr>
          <w:t>http://cuernavaca.gob.mx/dmer/registro-municipal-de-regulaciones-2022/</w:t>
        </w:r>
      </w:hyperlink>
      <w:r w:rsidRPr="00FB3F89">
        <w:rPr>
          <w:rFonts w:ascii="Arial" w:hAnsi="Arial" w:cs="Arial"/>
          <w:sz w:val="26"/>
          <w:szCs w:val="26"/>
        </w:rPr>
        <w:t xml:space="preserve"> con el fin de dar cabal cumplimiento a lo dispuesto por los artículos 78 de la Ley de Mejora Regulatoria para el Estado de Morelos y sus Municipios,</w:t>
      </w:r>
      <w:r w:rsidRPr="00FB3F89">
        <w:rPr>
          <w:rStyle w:val="Refdenotaalpie"/>
          <w:rFonts w:ascii="Arial" w:hAnsi="Arial" w:cs="Arial"/>
          <w:sz w:val="26"/>
          <w:szCs w:val="26"/>
        </w:rPr>
        <w:footnoteReference w:id="1"/>
      </w:r>
      <w:r w:rsidRPr="00FB3F89">
        <w:rPr>
          <w:rFonts w:ascii="Arial" w:hAnsi="Arial" w:cs="Arial"/>
          <w:sz w:val="26"/>
          <w:szCs w:val="26"/>
        </w:rPr>
        <w:t xml:space="preserve"> y 59 del Reglamento de Mejora Regulatoria del Municipio de Cuernavaca.</w:t>
      </w:r>
      <w:r w:rsidRPr="00FB3F89">
        <w:rPr>
          <w:rStyle w:val="Refdenotaalpie"/>
          <w:rFonts w:ascii="Arial" w:hAnsi="Arial" w:cs="Arial"/>
          <w:sz w:val="26"/>
          <w:szCs w:val="26"/>
        </w:rPr>
        <w:footnoteReference w:id="2"/>
      </w:r>
      <w:r w:rsidRPr="00FB3F89">
        <w:rPr>
          <w:rFonts w:ascii="Arial" w:hAnsi="Arial" w:cs="Arial"/>
          <w:sz w:val="26"/>
          <w:szCs w:val="26"/>
        </w:rPr>
        <w:t xml:space="preserve"> </w:t>
      </w:r>
    </w:p>
    <w:p w14:paraId="3692D46C" w14:textId="77777777" w:rsidR="00DD6AF4" w:rsidRPr="00FB3F89" w:rsidRDefault="00DD6AF4" w:rsidP="009C4CAE">
      <w:pPr>
        <w:jc w:val="both"/>
        <w:rPr>
          <w:rFonts w:ascii="Arial" w:hAnsi="Arial" w:cs="Arial"/>
          <w:sz w:val="26"/>
          <w:szCs w:val="26"/>
        </w:rPr>
      </w:pPr>
    </w:p>
    <w:p w14:paraId="39EC09C7" w14:textId="77777777" w:rsidR="00DD6AF4" w:rsidRPr="00FB3F89" w:rsidRDefault="00DD6AF4" w:rsidP="009C4CAE">
      <w:pPr>
        <w:jc w:val="both"/>
        <w:rPr>
          <w:rFonts w:ascii="Arial" w:hAnsi="Arial" w:cs="Arial"/>
          <w:sz w:val="26"/>
          <w:szCs w:val="26"/>
        </w:rPr>
      </w:pPr>
      <w:r w:rsidRPr="00FB3F89">
        <w:rPr>
          <w:rFonts w:ascii="Arial" w:hAnsi="Arial" w:cs="Arial"/>
          <w:sz w:val="26"/>
          <w:szCs w:val="26"/>
        </w:rPr>
        <w:t>Sin otro particular, hago propicia la oportunidad para reiterar mi mayor consideración.</w:t>
      </w:r>
    </w:p>
    <w:p w14:paraId="2F3FE944" w14:textId="77777777" w:rsidR="00DD6AF4" w:rsidRPr="00FB3F89" w:rsidRDefault="00DD6AF4" w:rsidP="009C4CAE">
      <w:pPr>
        <w:pStyle w:val="Sangradetextonormal"/>
        <w:spacing w:after="0"/>
        <w:ind w:left="0" w:right="-93"/>
        <w:jc w:val="center"/>
        <w:rPr>
          <w:rFonts w:ascii="Arial" w:hAnsi="Arial" w:cs="Arial"/>
          <w:sz w:val="26"/>
          <w:szCs w:val="26"/>
        </w:rPr>
      </w:pPr>
    </w:p>
    <w:p w14:paraId="41E4A49A" w14:textId="77777777" w:rsidR="00DD6AF4" w:rsidRPr="00FB3F89" w:rsidRDefault="00DD6AF4" w:rsidP="009C4CAE">
      <w:pPr>
        <w:pStyle w:val="Sangradetextonormal"/>
        <w:spacing w:after="0"/>
        <w:ind w:left="0" w:right="-93"/>
        <w:jc w:val="center"/>
        <w:rPr>
          <w:rFonts w:ascii="Arial" w:hAnsi="Arial" w:cs="Arial"/>
          <w:b/>
          <w:sz w:val="26"/>
          <w:szCs w:val="26"/>
        </w:rPr>
      </w:pPr>
      <w:r w:rsidRPr="00FB3F89">
        <w:rPr>
          <w:rFonts w:ascii="Arial" w:hAnsi="Arial" w:cs="Arial"/>
          <w:b/>
          <w:sz w:val="26"/>
          <w:szCs w:val="26"/>
        </w:rPr>
        <w:t>ATENTAMENTE</w:t>
      </w:r>
    </w:p>
    <w:p w14:paraId="7B8B8C0C" w14:textId="77777777" w:rsidR="00DD6AF4" w:rsidRPr="00FB3F89" w:rsidRDefault="00DD6AF4" w:rsidP="009C4CAE">
      <w:pPr>
        <w:pStyle w:val="Sangradetextonormal"/>
        <w:spacing w:after="0"/>
        <w:ind w:left="0" w:right="-93"/>
        <w:jc w:val="center"/>
        <w:rPr>
          <w:rFonts w:ascii="Arial" w:hAnsi="Arial" w:cs="Arial"/>
          <w:sz w:val="26"/>
          <w:szCs w:val="26"/>
        </w:rPr>
      </w:pPr>
    </w:p>
    <w:p w14:paraId="33889BFA" w14:textId="77777777" w:rsidR="00DD6AF4" w:rsidRPr="00FB3F89" w:rsidRDefault="00DD6AF4" w:rsidP="009C4CAE">
      <w:pPr>
        <w:pStyle w:val="Sangradetextonormal"/>
        <w:spacing w:after="0"/>
        <w:ind w:left="0" w:right="-93"/>
        <w:jc w:val="center"/>
        <w:rPr>
          <w:rFonts w:ascii="Arial" w:hAnsi="Arial" w:cs="Arial"/>
          <w:sz w:val="26"/>
          <w:szCs w:val="26"/>
        </w:rPr>
      </w:pPr>
      <w:bookmarkStart w:id="0" w:name="_GoBack"/>
      <w:bookmarkEnd w:id="0"/>
    </w:p>
    <w:p w14:paraId="1AD483CA" w14:textId="77777777" w:rsidR="00DD6AF4" w:rsidRPr="00FB3F89" w:rsidRDefault="00DD6AF4" w:rsidP="009C4CAE">
      <w:pPr>
        <w:pStyle w:val="Sangradetextonormal"/>
        <w:spacing w:after="0"/>
        <w:ind w:left="0" w:right="-93"/>
        <w:jc w:val="center"/>
        <w:rPr>
          <w:rFonts w:ascii="Arial" w:hAnsi="Arial" w:cs="Arial"/>
          <w:sz w:val="26"/>
          <w:szCs w:val="26"/>
        </w:rPr>
      </w:pPr>
    </w:p>
    <w:p w14:paraId="65D0982C" w14:textId="7671BA2D" w:rsidR="00DD6AF4" w:rsidRPr="00FB3F89" w:rsidRDefault="00DD6AF4" w:rsidP="009C4CAE">
      <w:pPr>
        <w:jc w:val="center"/>
        <w:rPr>
          <w:rFonts w:ascii="Arial" w:hAnsi="Arial" w:cs="Arial"/>
          <w:b/>
          <w:sz w:val="26"/>
          <w:szCs w:val="26"/>
        </w:rPr>
      </w:pPr>
      <w:r w:rsidRPr="00FB3F89">
        <w:rPr>
          <w:rFonts w:ascii="Arial" w:hAnsi="Arial" w:cs="Arial"/>
          <w:b/>
          <w:sz w:val="26"/>
          <w:szCs w:val="26"/>
        </w:rPr>
        <w:t xml:space="preserve">LIC. </w:t>
      </w:r>
      <w:r w:rsidR="00554245">
        <w:rPr>
          <w:rFonts w:ascii="Arial" w:hAnsi="Arial" w:cs="Arial"/>
          <w:b/>
          <w:sz w:val="26"/>
          <w:szCs w:val="26"/>
        </w:rPr>
        <w:t>HUMBERTO PALADINO VALDOVINOS</w:t>
      </w:r>
    </w:p>
    <w:p w14:paraId="0E6ACE3E" w14:textId="08297730" w:rsidR="00DD6AF4" w:rsidRPr="00FB3F89" w:rsidRDefault="00554245" w:rsidP="009C4CAE">
      <w:pPr>
        <w:jc w:val="center"/>
        <w:rPr>
          <w:rFonts w:ascii="Arial" w:hAnsi="Arial" w:cs="Arial"/>
          <w:b/>
          <w:sz w:val="26"/>
          <w:szCs w:val="26"/>
        </w:rPr>
      </w:pPr>
      <w:r>
        <w:rPr>
          <w:rFonts w:ascii="Arial" w:hAnsi="Arial" w:cs="Arial"/>
          <w:b/>
          <w:sz w:val="26"/>
          <w:szCs w:val="26"/>
        </w:rPr>
        <w:t>SECRETARIO DE DESARROLLO ECONÓMICO Y TURISMO</w:t>
      </w:r>
    </w:p>
    <w:p w14:paraId="3276D679" w14:textId="77777777" w:rsidR="00DD6AF4" w:rsidRDefault="00DD6AF4" w:rsidP="009C4CAE">
      <w:pPr>
        <w:tabs>
          <w:tab w:val="left" w:pos="8931"/>
        </w:tabs>
        <w:jc w:val="both"/>
        <w:rPr>
          <w:rFonts w:ascii="Arial" w:hAnsi="Arial" w:cs="Arial"/>
          <w:b/>
          <w:sz w:val="14"/>
          <w:szCs w:val="16"/>
        </w:rPr>
      </w:pPr>
    </w:p>
    <w:p w14:paraId="182E731F" w14:textId="77777777" w:rsidR="00843C41" w:rsidRDefault="00843C41" w:rsidP="009C4CAE">
      <w:pPr>
        <w:pStyle w:val="Sangradetextonormal"/>
        <w:spacing w:after="0"/>
        <w:ind w:left="0" w:right="-425"/>
        <w:jc w:val="both"/>
        <w:rPr>
          <w:rFonts w:ascii="Arial" w:hAnsi="Arial" w:cs="Arial"/>
          <w:b/>
          <w:sz w:val="14"/>
          <w:szCs w:val="16"/>
        </w:rPr>
      </w:pPr>
    </w:p>
    <w:p w14:paraId="12B8A745" w14:textId="77777777" w:rsidR="00DD6AF4" w:rsidRPr="005550FC" w:rsidRDefault="00DD6AF4" w:rsidP="009C4CAE">
      <w:pPr>
        <w:pStyle w:val="Sangradetextonormal"/>
        <w:ind w:left="0" w:right="-425"/>
        <w:rPr>
          <w:rFonts w:ascii="Arial" w:hAnsi="Arial" w:cs="Arial"/>
          <w:sz w:val="16"/>
          <w:szCs w:val="16"/>
        </w:rPr>
      </w:pPr>
      <w:r w:rsidRPr="005550FC">
        <w:rPr>
          <w:rFonts w:ascii="Arial" w:hAnsi="Arial" w:cs="Arial"/>
          <w:sz w:val="16"/>
          <w:szCs w:val="16"/>
        </w:rPr>
        <w:t>C.c.p.:</w:t>
      </w:r>
    </w:p>
    <w:p w14:paraId="7489F11A" w14:textId="5BA80812" w:rsidR="00787E84" w:rsidRDefault="00DD6AF4" w:rsidP="009C4CAE">
      <w:pPr>
        <w:pStyle w:val="Sangradetextonormal"/>
        <w:ind w:left="0" w:right="-425"/>
        <w:rPr>
          <w:rFonts w:ascii="Arial" w:hAnsi="Arial" w:cs="Arial"/>
          <w:b/>
          <w:bCs/>
          <w:sz w:val="18"/>
          <w:szCs w:val="18"/>
        </w:rPr>
      </w:pPr>
      <w:r w:rsidRPr="005550FC">
        <w:rPr>
          <w:rFonts w:ascii="Arial" w:hAnsi="Arial" w:cs="Arial"/>
          <w:sz w:val="16"/>
          <w:szCs w:val="16"/>
        </w:rPr>
        <w:t>Minutario / Expediente</w:t>
      </w:r>
    </w:p>
    <w:p w14:paraId="5D816225" w14:textId="77777777" w:rsidR="00BC2803" w:rsidRPr="00BC2803" w:rsidRDefault="00BC2803" w:rsidP="009C4CAE">
      <w:pPr>
        <w:jc w:val="right"/>
        <w:rPr>
          <w:rFonts w:ascii="Arial" w:hAnsi="Arial" w:cs="Arial"/>
          <w:sz w:val="12"/>
          <w:szCs w:val="12"/>
          <w:lang w:val="es-MX"/>
        </w:rPr>
      </w:pPr>
    </w:p>
    <w:sectPr w:rsidR="00BC2803" w:rsidRPr="00BC2803" w:rsidSect="009C4CAE">
      <w:headerReference w:type="default" r:id="rId9"/>
      <w:footerReference w:type="default" r:id="rId10"/>
      <w:pgSz w:w="12240" w:h="15840" w:code="1"/>
      <w:pgMar w:top="2425" w:right="1608" w:bottom="2663" w:left="2268" w:header="708" w:footer="13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2D362" w14:textId="77777777" w:rsidR="0056379A" w:rsidRDefault="0056379A" w:rsidP="002F55F0">
      <w:r>
        <w:separator/>
      </w:r>
    </w:p>
  </w:endnote>
  <w:endnote w:type="continuationSeparator" w:id="0">
    <w:p w14:paraId="17A43409" w14:textId="77777777" w:rsidR="0056379A" w:rsidRDefault="0056379A" w:rsidP="002F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90F2F" w14:textId="15584E62" w:rsidR="00A03F6D" w:rsidRDefault="00A03F6D" w:rsidP="00A03F6D">
    <w:pPr>
      <w:pStyle w:val="Piedepgina"/>
      <w:jc w:val="center"/>
      <w:rPr>
        <w:rFonts w:ascii="Arial" w:hAnsi="Arial" w:cs="Arial"/>
        <w:sz w:val="22"/>
      </w:rPr>
    </w:pPr>
    <w:r>
      <w:rPr>
        <w:noProof/>
        <w:lang w:val="es-MX" w:eastAsia="es-MX"/>
      </w:rPr>
      <mc:AlternateContent>
        <mc:Choice Requires="wps">
          <w:drawing>
            <wp:anchor distT="0" distB="0" distL="114300" distR="114300" simplePos="0" relativeHeight="251675648" behindDoc="0" locked="0" layoutInCell="1" allowOverlap="1" wp14:anchorId="47E87A15" wp14:editId="2157C85D">
              <wp:simplePos x="0" y="0"/>
              <wp:positionH relativeFrom="page">
                <wp:posOffset>-60158</wp:posOffset>
              </wp:positionH>
              <wp:positionV relativeFrom="paragraph">
                <wp:posOffset>199723</wp:posOffset>
              </wp:positionV>
              <wp:extent cx="8713694" cy="1058779"/>
              <wp:effectExtent l="0" t="0" r="11430" b="8255"/>
              <wp:wrapNone/>
              <wp:docPr id="1" name="Rectángulo 1"/>
              <wp:cNvGraphicFramePr/>
              <a:graphic xmlns:a="http://schemas.openxmlformats.org/drawingml/2006/main">
                <a:graphicData uri="http://schemas.microsoft.com/office/word/2010/wordprocessingShape">
                  <wps:wsp>
                    <wps:cNvSpPr/>
                    <wps:spPr>
                      <a:xfrm>
                        <a:off x="0" y="0"/>
                        <a:ext cx="8713694" cy="1058779"/>
                      </a:xfrm>
                      <a:prstGeom prst="rect">
                        <a:avLst/>
                      </a:prstGeom>
                      <a:solidFill>
                        <a:srgbClr val="223B6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364723" id="Rectángulo 1" o:spid="_x0000_s1026" style="position:absolute;margin-left:-4.75pt;margin-top:15.75pt;width:686.1pt;height:83.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" fillcolor="#223b65" strokecolor="#1f4d78 [1604]" strokeweight="1pt">
              <w10:wrap anchorx="page"/>
            </v:rect>
          </w:pict>
        </mc:Fallback>
      </mc:AlternateContent>
    </w:r>
    <w:sdt>
      <w:sdtPr>
        <w:rPr>
          <w:rFonts w:ascii="Arial" w:hAnsi="Arial" w:cs="Arial"/>
          <w:sz w:val="22"/>
        </w:rPr>
        <w:id w:val="-1669238322"/>
        <w:docPartObj>
          <w:docPartGallery w:val="Page Numbers (Top of Page)"/>
          <w:docPartUnique/>
        </w:docPartObj>
      </w:sdtPr>
      <w:sdtEndPr/>
      <w:sdtContent>
        <w:r w:rsidRPr="00A66991">
          <w:rPr>
            <w:rFonts w:ascii="Arial" w:hAnsi="Arial" w:cs="Arial"/>
            <w:sz w:val="22"/>
            <w:lang w:val="es-ES"/>
          </w:rPr>
          <w:t xml:space="preserve">Página </w:t>
        </w:r>
        <w:r w:rsidRPr="00A66991">
          <w:rPr>
            <w:rFonts w:ascii="Arial" w:hAnsi="Arial" w:cs="Arial"/>
            <w:b/>
            <w:bCs/>
            <w:sz w:val="22"/>
          </w:rPr>
          <w:fldChar w:fldCharType="begin"/>
        </w:r>
        <w:r w:rsidRPr="00A66991">
          <w:rPr>
            <w:rFonts w:ascii="Arial" w:hAnsi="Arial" w:cs="Arial"/>
            <w:b/>
            <w:bCs/>
            <w:sz w:val="22"/>
          </w:rPr>
          <w:instrText>PAGE</w:instrText>
        </w:r>
        <w:r w:rsidRPr="00A66991">
          <w:rPr>
            <w:rFonts w:ascii="Arial" w:hAnsi="Arial" w:cs="Arial"/>
            <w:b/>
            <w:bCs/>
            <w:sz w:val="22"/>
          </w:rPr>
          <w:fldChar w:fldCharType="separate"/>
        </w:r>
        <w:r w:rsidR="009C4CAE">
          <w:rPr>
            <w:rFonts w:ascii="Arial" w:hAnsi="Arial" w:cs="Arial"/>
            <w:b/>
            <w:bCs/>
            <w:noProof/>
            <w:sz w:val="22"/>
          </w:rPr>
          <w:t>2</w:t>
        </w:r>
        <w:r w:rsidRPr="00A66991">
          <w:rPr>
            <w:rFonts w:ascii="Arial" w:hAnsi="Arial" w:cs="Arial"/>
            <w:b/>
            <w:bCs/>
            <w:sz w:val="22"/>
          </w:rPr>
          <w:fldChar w:fldCharType="end"/>
        </w:r>
        <w:r w:rsidRPr="00A66991">
          <w:rPr>
            <w:rFonts w:ascii="Arial" w:hAnsi="Arial" w:cs="Arial"/>
            <w:sz w:val="22"/>
            <w:lang w:val="es-ES"/>
          </w:rPr>
          <w:t xml:space="preserve"> de </w:t>
        </w:r>
        <w:r w:rsidRPr="00A66991">
          <w:rPr>
            <w:rFonts w:ascii="Arial" w:hAnsi="Arial" w:cs="Arial"/>
            <w:b/>
            <w:bCs/>
            <w:sz w:val="22"/>
          </w:rPr>
          <w:fldChar w:fldCharType="begin"/>
        </w:r>
        <w:r w:rsidRPr="00A66991">
          <w:rPr>
            <w:rFonts w:ascii="Arial" w:hAnsi="Arial" w:cs="Arial"/>
            <w:b/>
            <w:bCs/>
            <w:sz w:val="22"/>
          </w:rPr>
          <w:instrText>NUMPAGES</w:instrText>
        </w:r>
        <w:r w:rsidRPr="00A66991">
          <w:rPr>
            <w:rFonts w:ascii="Arial" w:hAnsi="Arial" w:cs="Arial"/>
            <w:b/>
            <w:bCs/>
            <w:sz w:val="22"/>
          </w:rPr>
          <w:fldChar w:fldCharType="separate"/>
        </w:r>
        <w:r w:rsidR="009C4CAE">
          <w:rPr>
            <w:rFonts w:ascii="Arial" w:hAnsi="Arial" w:cs="Arial"/>
            <w:b/>
            <w:bCs/>
            <w:noProof/>
            <w:sz w:val="22"/>
          </w:rPr>
          <w:t>2</w:t>
        </w:r>
        <w:r w:rsidRPr="00A66991">
          <w:rPr>
            <w:rFonts w:ascii="Arial" w:hAnsi="Arial" w:cs="Arial"/>
            <w:b/>
            <w:bCs/>
            <w:sz w:val="22"/>
          </w:rPr>
          <w:fldChar w:fldCharType="end"/>
        </w:r>
      </w:sdtContent>
    </w:sdt>
  </w:p>
  <w:p w14:paraId="4CB49FDE" w14:textId="77C3B541" w:rsidR="00080452" w:rsidRDefault="00A03F6D">
    <w:pPr>
      <w:pStyle w:val="Piedepgina"/>
    </w:pPr>
    <w:r>
      <w:rPr>
        <w:noProof/>
        <w:lang w:val="es-MX" w:eastAsia="es-MX"/>
      </w:rPr>
      <mc:AlternateContent>
        <mc:Choice Requires="wps">
          <w:drawing>
            <wp:anchor distT="0" distB="0" distL="114300" distR="114300" simplePos="0" relativeHeight="251677696" behindDoc="0" locked="0" layoutInCell="1" allowOverlap="1" wp14:anchorId="698CB4D4" wp14:editId="76F10C10">
              <wp:simplePos x="0" y="0"/>
              <wp:positionH relativeFrom="margin">
                <wp:posOffset>-899828</wp:posOffset>
              </wp:positionH>
              <wp:positionV relativeFrom="paragraph">
                <wp:posOffset>466090</wp:posOffset>
              </wp:positionV>
              <wp:extent cx="6600825" cy="276225"/>
              <wp:effectExtent l="0" t="0" r="0" b="9525"/>
              <wp:wrapNone/>
              <wp:docPr id="3" name="Cuadro de texto 3"/>
              <wp:cNvGraphicFramePr/>
              <a:graphic xmlns:a="http://schemas.openxmlformats.org/drawingml/2006/main">
                <a:graphicData uri="http://schemas.microsoft.com/office/word/2010/wordprocessingShape">
                  <wps:wsp>
                    <wps:cNvSpPr txBox="1"/>
                    <wps:spPr>
                      <a:xfrm>
                        <a:off x="0" y="0"/>
                        <a:ext cx="6600825" cy="276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AC7CC6" w14:textId="77777777" w:rsidR="00A03F6D" w:rsidRPr="000B3A07" w:rsidRDefault="00A03F6D" w:rsidP="00A03F6D">
                          <w:pPr>
                            <w:pStyle w:val="Piedepgina"/>
                            <w:jc w:val="center"/>
                            <w:rPr>
                              <w:rFonts w:ascii="Arial" w:hAnsi="Arial" w:cs="Arial"/>
                              <w:b/>
                              <w:bCs/>
                              <w:color w:val="FFFFFF" w:themeColor="background1"/>
                              <w:sz w:val="18"/>
                              <w:szCs w:val="18"/>
                            </w:rPr>
                          </w:pPr>
                          <w:r w:rsidRPr="000B3A07">
                            <w:rPr>
                              <w:rFonts w:ascii="Arial" w:hAnsi="Arial" w:cs="Arial"/>
                              <w:b/>
                              <w:bCs/>
                              <w:color w:val="FFFFFF" w:themeColor="background1"/>
                              <w:sz w:val="18"/>
                              <w:szCs w:val="18"/>
                            </w:rPr>
                            <w:t xml:space="preserve">Calle </w:t>
                          </w:r>
                          <w:proofErr w:type="spellStart"/>
                          <w:r w:rsidRPr="000B3A07">
                            <w:rPr>
                              <w:rFonts w:ascii="Arial" w:hAnsi="Arial" w:cs="Arial"/>
                              <w:b/>
                              <w:bCs/>
                              <w:color w:val="FFFFFF" w:themeColor="background1"/>
                              <w:sz w:val="18"/>
                              <w:szCs w:val="18"/>
                            </w:rPr>
                            <w:t>Motolinía</w:t>
                          </w:r>
                          <w:proofErr w:type="spellEnd"/>
                          <w:r w:rsidRPr="000B3A07">
                            <w:rPr>
                              <w:rFonts w:ascii="Arial" w:hAnsi="Arial" w:cs="Arial"/>
                              <w:b/>
                              <w:bCs/>
                              <w:color w:val="FFFFFF" w:themeColor="background1"/>
                              <w:sz w:val="18"/>
                              <w:szCs w:val="18"/>
                            </w:rPr>
                            <w:t xml:space="preserve"> #2 antes 13 Esq. Netzahualcóyotl, Col. Centro, C.P. 62000, Cuernavaca, Morelos, Tel.: 777 329 55 00.</w:t>
                          </w:r>
                        </w:p>
                        <w:p w14:paraId="6F3B97C3" w14:textId="77777777" w:rsidR="00A03F6D" w:rsidRDefault="00A03F6D" w:rsidP="00A03F6D">
                          <w:pPr>
                            <w:jc w:val="center"/>
                          </w:pPr>
                        </w:p>
                        <w:p w14:paraId="5C39F9E4" w14:textId="77777777" w:rsidR="00A03F6D" w:rsidRDefault="00A03F6D" w:rsidP="00A03F6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8CB4D4" id="_x0000_t202" coordsize="21600,21600" o:spt="202" path="m,l,21600r21600,l21600,xe">
              <v:stroke joinstyle="miter"/>
              <v:path gradientshapeok="t" o:connecttype="rect"/>
            </v:shapetype>
            <v:shape id="Cuadro de texto 3" o:spid="_x0000_s1027" type="#_x0000_t202" style="position:absolute;margin-left:-70.85pt;margin-top:36.7pt;width:519.75pt;height:21.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" filled="f" stroked="f">
              <v:textbox>
                <w:txbxContent>
                  <w:p w14:paraId="37AC7CC6" w14:textId="77777777" w:rsidR="00A03F6D" w:rsidRPr="000B3A07" w:rsidRDefault="00A03F6D" w:rsidP="00A03F6D">
                    <w:pPr>
                      <w:pStyle w:val="Piedepgina"/>
                      <w:jc w:val="center"/>
                      <w:rPr>
                        <w:rFonts w:ascii="Arial" w:hAnsi="Arial" w:cs="Arial"/>
                        <w:b/>
                        <w:bCs/>
                        <w:color w:val="FFFFFF" w:themeColor="background1"/>
                        <w:sz w:val="18"/>
                        <w:szCs w:val="18"/>
                      </w:rPr>
                    </w:pPr>
                    <w:r w:rsidRPr="000B3A07">
                      <w:rPr>
                        <w:rFonts w:ascii="Arial" w:hAnsi="Arial" w:cs="Arial"/>
                        <w:b/>
                        <w:bCs/>
                        <w:color w:val="FFFFFF" w:themeColor="background1"/>
                        <w:sz w:val="18"/>
                        <w:szCs w:val="18"/>
                      </w:rPr>
                      <w:t xml:space="preserve">Calle </w:t>
                    </w:r>
                    <w:proofErr w:type="spellStart"/>
                    <w:r w:rsidRPr="000B3A07">
                      <w:rPr>
                        <w:rFonts w:ascii="Arial" w:hAnsi="Arial" w:cs="Arial"/>
                        <w:b/>
                        <w:bCs/>
                        <w:color w:val="FFFFFF" w:themeColor="background1"/>
                        <w:sz w:val="18"/>
                        <w:szCs w:val="18"/>
                      </w:rPr>
                      <w:t>Motolinía</w:t>
                    </w:r>
                    <w:proofErr w:type="spellEnd"/>
                    <w:r w:rsidRPr="000B3A07">
                      <w:rPr>
                        <w:rFonts w:ascii="Arial" w:hAnsi="Arial" w:cs="Arial"/>
                        <w:b/>
                        <w:bCs/>
                        <w:color w:val="FFFFFF" w:themeColor="background1"/>
                        <w:sz w:val="18"/>
                        <w:szCs w:val="18"/>
                      </w:rPr>
                      <w:t xml:space="preserve"> #2 antes 13 Esq. Netzahualcóyotl, Col. Centro, C.P. 62000, Cuernavaca, Morelos, Tel.: 777 329 55 00.</w:t>
                    </w:r>
                  </w:p>
                  <w:p w14:paraId="6F3B97C3" w14:textId="77777777" w:rsidR="00A03F6D" w:rsidRDefault="00A03F6D" w:rsidP="00A03F6D">
                    <w:pPr>
                      <w:jc w:val="center"/>
                    </w:pPr>
                  </w:p>
                  <w:p w14:paraId="5C39F9E4" w14:textId="77777777" w:rsidR="00A03F6D" w:rsidRDefault="00A03F6D" w:rsidP="00A03F6D">
                    <w:pPr>
                      <w:jc w:val="center"/>
                    </w:pPr>
                  </w:p>
                </w:txbxContent>
              </v:textbox>
              <w10:wrap anchorx="margin"/>
            </v:shape>
          </w:pict>
        </mc:Fallback>
      </mc:AlternateContent>
    </w:r>
    <w:r>
      <w:rPr>
        <w:noProof/>
        <w:lang w:val="es-MX" w:eastAsia="es-MX"/>
      </w:rPr>
      <mc:AlternateContent>
        <mc:Choice Requires="wps">
          <w:drawing>
            <wp:anchor distT="0" distB="0" distL="114300" distR="114300" simplePos="0" relativeHeight="251673600" behindDoc="0" locked="0" layoutInCell="1" allowOverlap="1" wp14:anchorId="34182982" wp14:editId="2830A0D2">
              <wp:simplePos x="0" y="0"/>
              <wp:positionH relativeFrom="margin">
                <wp:posOffset>-470869</wp:posOffset>
              </wp:positionH>
              <wp:positionV relativeFrom="paragraph">
                <wp:posOffset>126097</wp:posOffset>
              </wp:positionV>
              <wp:extent cx="6600825" cy="276225"/>
              <wp:effectExtent l="0" t="0" r="0" b="9525"/>
              <wp:wrapNone/>
              <wp:docPr id="2" name="Cuadro de texto 2"/>
              <wp:cNvGraphicFramePr/>
              <a:graphic xmlns:a="http://schemas.openxmlformats.org/drawingml/2006/main">
                <a:graphicData uri="http://schemas.microsoft.com/office/word/2010/wordprocessingShape">
                  <wps:wsp>
                    <wps:cNvSpPr txBox="1"/>
                    <wps:spPr>
                      <a:xfrm>
                        <a:off x="0" y="0"/>
                        <a:ext cx="6600825" cy="276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BE5E8C0" w14:textId="77777777" w:rsidR="003A35BC" w:rsidRPr="00A03F6D" w:rsidRDefault="003A35BC" w:rsidP="003A35BC">
                          <w:pPr>
                            <w:pStyle w:val="Piedepgina"/>
                            <w:jc w:val="center"/>
                            <w:rPr>
                              <w:rFonts w:ascii="Arial" w:hAnsi="Arial" w:cs="Arial"/>
                              <w:b/>
                              <w:bCs/>
                              <w:color w:val="FFFFFF" w:themeColor="background1"/>
                              <w:sz w:val="18"/>
                              <w:szCs w:val="18"/>
                            </w:rPr>
                          </w:pPr>
                          <w:r w:rsidRPr="00A03F6D">
                            <w:rPr>
                              <w:rFonts w:ascii="Arial" w:hAnsi="Arial" w:cs="Arial"/>
                              <w:b/>
                              <w:bCs/>
                              <w:color w:val="FFFFFF" w:themeColor="background1"/>
                              <w:sz w:val="18"/>
                              <w:szCs w:val="18"/>
                            </w:rPr>
                            <w:t xml:space="preserve">Calle </w:t>
                          </w:r>
                          <w:proofErr w:type="spellStart"/>
                          <w:r w:rsidRPr="00A03F6D">
                            <w:rPr>
                              <w:rFonts w:ascii="Arial" w:hAnsi="Arial" w:cs="Arial"/>
                              <w:b/>
                              <w:bCs/>
                              <w:color w:val="FFFFFF" w:themeColor="background1"/>
                              <w:sz w:val="18"/>
                              <w:szCs w:val="18"/>
                            </w:rPr>
                            <w:t>Motolinía</w:t>
                          </w:r>
                          <w:proofErr w:type="spellEnd"/>
                          <w:r w:rsidRPr="00A03F6D">
                            <w:rPr>
                              <w:rFonts w:ascii="Arial" w:hAnsi="Arial" w:cs="Arial"/>
                              <w:b/>
                              <w:bCs/>
                              <w:color w:val="FFFFFF" w:themeColor="background1"/>
                              <w:sz w:val="18"/>
                              <w:szCs w:val="18"/>
                            </w:rPr>
                            <w:t xml:space="preserve"> #2 antes 13 Esq. Netzahualcóyotl, Col. Centro, C.P. 62000, Cuernavaca, Morelos, Tel.: 777 329 55 00.</w:t>
                          </w:r>
                        </w:p>
                        <w:p w14:paraId="1E1F06C3" w14:textId="77777777" w:rsidR="003A35BC" w:rsidRDefault="003A35BC" w:rsidP="003A35BC">
                          <w:pPr>
                            <w:jc w:val="center"/>
                          </w:pPr>
                        </w:p>
                        <w:p w14:paraId="206AD31C" w14:textId="77777777" w:rsidR="00080452" w:rsidRDefault="00080452" w:rsidP="0008045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182982" id="Cuadro de texto 2" o:spid="_x0000_s1028" type="#_x0000_t202" style="position:absolute;margin-left:-37.1pt;margin-top:9.95pt;width:519.75pt;height:21.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" filled="f" stroked="f">
              <v:textbox>
                <w:txbxContent>
                  <w:p w14:paraId="5BE5E8C0" w14:textId="77777777" w:rsidR="003A35BC" w:rsidRPr="00A03F6D" w:rsidRDefault="003A35BC" w:rsidP="003A35BC">
                    <w:pPr>
                      <w:pStyle w:val="Piedepgina"/>
                      <w:jc w:val="center"/>
                      <w:rPr>
                        <w:rFonts w:ascii="Arial" w:hAnsi="Arial" w:cs="Arial"/>
                        <w:b/>
                        <w:bCs/>
                        <w:color w:val="FFFFFF" w:themeColor="background1"/>
                        <w:sz w:val="18"/>
                        <w:szCs w:val="18"/>
                      </w:rPr>
                    </w:pPr>
                    <w:r w:rsidRPr="00A03F6D">
                      <w:rPr>
                        <w:rFonts w:ascii="Arial" w:hAnsi="Arial" w:cs="Arial"/>
                        <w:b/>
                        <w:bCs/>
                        <w:color w:val="FFFFFF" w:themeColor="background1"/>
                        <w:sz w:val="18"/>
                        <w:szCs w:val="18"/>
                      </w:rPr>
                      <w:t xml:space="preserve">Calle </w:t>
                    </w:r>
                    <w:proofErr w:type="spellStart"/>
                    <w:r w:rsidRPr="00A03F6D">
                      <w:rPr>
                        <w:rFonts w:ascii="Arial" w:hAnsi="Arial" w:cs="Arial"/>
                        <w:b/>
                        <w:bCs/>
                        <w:color w:val="FFFFFF" w:themeColor="background1"/>
                        <w:sz w:val="18"/>
                        <w:szCs w:val="18"/>
                      </w:rPr>
                      <w:t>Motolinía</w:t>
                    </w:r>
                    <w:proofErr w:type="spellEnd"/>
                    <w:r w:rsidRPr="00A03F6D">
                      <w:rPr>
                        <w:rFonts w:ascii="Arial" w:hAnsi="Arial" w:cs="Arial"/>
                        <w:b/>
                        <w:bCs/>
                        <w:color w:val="FFFFFF" w:themeColor="background1"/>
                        <w:sz w:val="18"/>
                        <w:szCs w:val="18"/>
                      </w:rPr>
                      <w:t xml:space="preserve"> #2 antes 13 Esq. Netzahualcóyotl, Col. Centro, C.P. 62000, Cuernavaca, Morelos, Tel.: 777 329 55 00.</w:t>
                    </w:r>
                  </w:p>
                  <w:p w14:paraId="1E1F06C3" w14:textId="77777777" w:rsidR="003A35BC" w:rsidRDefault="003A35BC" w:rsidP="003A35BC">
                    <w:pPr>
                      <w:jc w:val="center"/>
                    </w:pPr>
                  </w:p>
                  <w:p w14:paraId="206AD31C" w14:textId="77777777" w:rsidR="00080452" w:rsidRDefault="00080452" w:rsidP="00080452">
                    <w:pPr>
                      <w:jc w:val="center"/>
                    </w:pPr>
                  </w:p>
                </w:txbxContent>
              </v:textbox>
              <w10:wrap anchorx="margin"/>
            </v:shape>
          </w:pict>
        </mc:Fallback>
      </mc:AlternateContent>
    </w:r>
    <w:r w:rsidR="000B3A07">
      <w:rPr>
        <w:noProof/>
        <w:lang w:val="es-MX" w:eastAsia="es-MX"/>
      </w:rPr>
      <mc:AlternateContent>
        <mc:Choice Requires="wps">
          <w:drawing>
            <wp:anchor distT="0" distB="0" distL="114300" distR="114300" simplePos="0" relativeHeight="251666432" behindDoc="1" locked="0" layoutInCell="1" allowOverlap="1" wp14:anchorId="4BE944C7" wp14:editId="38626237">
              <wp:simplePos x="0" y="0"/>
              <wp:positionH relativeFrom="page">
                <wp:align>left</wp:align>
              </wp:positionH>
              <wp:positionV relativeFrom="paragraph">
                <wp:posOffset>-3080385</wp:posOffset>
              </wp:positionV>
              <wp:extent cx="532765" cy="189357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18935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1766986F"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A</w:t>
                          </w:r>
                          <w:r>
                            <w:rPr>
                              <w:rFonts w:ascii="Arial" w:hAnsi="Arial" w:cs="Arial"/>
                              <w:color w:val="404040"/>
                              <w:spacing w:val="8"/>
                              <w:sz w:val="14"/>
                              <w:szCs w:val="14"/>
                              <w:lang w:val="es-MX"/>
                            </w:rPr>
                            <w:t xml:space="preserve">l contestar este </w:t>
                          </w:r>
                          <w:r w:rsidRPr="00A03211">
                            <w:rPr>
                              <w:rFonts w:ascii="Arial" w:hAnsi="Arial" w:cs="Arial"/>
                              <w:color w:val="404040"/>
                              <w:spacing w:val="8"/>
                              <w:sz w:val="14"/>
                              <w:szCs w:val="14"/>
                              <w:lang w:val="es-MX"/>
                            </w:rPr>
                            <w:t>oficio</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citense</w:t>
                          </w:r>
                        </w:p>
                        <w:p w14:paraId="55F28B1A"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los datos</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contenidos en el cuadro</w:t>
                          </w:r>
                        </w:p>
                        <w:p w14:paraId="54CF47CD" w14:textId="77777777" w:rsidR="000E5E0E" w:rsidRPr="00A03211" w:rsidRDefault="000E5E0E" w:rsidP="000E5E0E">
                          <w:pPr>
                            <w:jc w:val="center"/>
                            <w:rPr>
                              <w:rFonts w:ascii="Arial" w:hAnsi="Arial" w:cs="Arial"/>
                              <w:color w:val="404040"/>
                              <w:sz w:val="14"/>
                              <w:szCs w:val="14"/>
                            </w:rPr>
                          </w:pPr>
                          <w:r w:rsidRPr="00A03211">
                            <w:rPr>
                              <w:rFonts w:ascii="Arial" w:hAnsi="Arial" w:cs="Arial"/>
                              <w:color w:val="404040"/>
                              <w:spacing w:val="8"/>
                              <w:sz w:val="14"/>
                              <w:szCs w:val="14"/>
                            </w:rPr>
                            <w:t>del ángulo superior derecho.</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E944C7" id="Cuadro de texto 5" o:spid="_x0000_s1029" type="#_x0000_t202" style="position:absolute;margin-left:0;margin-top:-242.55pt;width:41.95pt;height:149.1pt;z-index:-2516500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" filled="f" stroked="f" strokecolor="white" strokeweight="0">
              <v:shadow color="black" opacity="49150f" offset=".74833mm,.74833mm"/>
              <v:textbox style="layout-flow:vertical;mso-layout-flow-alt:bottom-to-top">
                <w:txbxContent>
                  <w:p w14:paraId="1766986F"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A</w:t>
                    </w:r>
                    <w:r>
                      <w:rPr>
                        <w:rFonts w:ascii="Arial" w:hAnsi="Arial" w:cs="Arial"/>
                        <w:color w:val="404040"/>
                        <w:spacing w:val="8"/>
                        <w:sz w:val="14"/>
                        <w:szCs w:val="14"/>
                        <w:lang w:val="es-MX"/>
                      </w:rPr>
                      <w:t xml:space="preserve">l contestar este </w:t>
                    </w:r>
                    <w:r w:rsidRPr="00A03211">
                      <w:rPr>
                        <w:rFonts w:ascii="Arial" w:hAnsi="Arial" w:cs="Arial"/>
                        <w:color w:val="404040"/>
                        <w:spacing w:val="8"/>
                        <w:sz w:val="14"/>
                        <w:szCs w:val="14"/>
                        <w:lang w:val="es-MX"/>
                      </w:rPr>
                      <w:t>oficio</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citense</w:t>
                    </w:r>
                  </w:p>
                  <w:p w14:paraId="55F28B1A"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los datos</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contenidos en el cuadro</w:t>
                    </w:r>
                  </w:p>
                  <w:p w14:paraId="54CF47CD" w14:textId="77777777" w:rsidR="000E5E0E" w:rsidRPr="00A03211" w:rsidRDefault="000E5E0E" w:rsidP="000E5E0E">
                    <w:pPr>
                      <w:jc w:val="center"/>
                      <w:rPr>
                        <w:rFonts w:ascii="Arial" w:hAnsi="Arial" w:cs="Arial"/>
                        <w:color w:val="404040"/>
                        <w:sz w:val="14"/>
                        <w:szCs w:val="14"/>
                      </w:rPr>
                    </w:pPr>
                    <w:r w:rsidRPr="00A03211">
                      <w:rPr>
                        <w:rFonts w:ascii="Arial" w:hAnsi="Arial" w:cs="Arial"/>
                        <w:color w:val="404040"/>
                        <w:spacing w:val="8"/>
                        <w:sz w:val="14"/>
                        <w:szCs w:val="14"/>
                      </w:rPr>
                      <w:t>del ángulo superior derecho.</w:t>
                    </w:r>
                  </w:p>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CBAD9" w14:textId="77777777" w:rsidR="0056379A" w:rsidRDefault="0056379A" w:rsidP="002F55F0">
      <w:r>
        <w:separator/>
      </w:r>
    </w:p>
  </w:footnote>
  <w:footnote w:type="continuationSeparator" w:id="0">
    <w:p w14:paraId="76981B17" w14:textId="77777777" w:rsidR="0056379A" w:rsidRDefault="0056379A" w:rsidP="002F55F0">
      <w:r>
        <w:continuationSeparator/>
      </w:r>
    </w:p>
  </w:footnote>
  <w:footnote w:id="1">
    <w:p w14:paraId="749194D6" w14:textId="77777777" w:rsidR="00DD6AF4" w:rsidRDefault="00DD6AF4" w:rsidP="00DD6AF4">
      <w:pPr>
        <w:pStyle w:val="Textonotapie"/>
        <w:jc w:val="both"/>
        <w:rPr>
          <w:rFonts w:ascii="Arial" w:hAnsi="Arial" w:cs="Arial"/>
          <w:sz w:val="16"/>
          <w:szCs w:val="18"/>
        </w:rPr>
      </w:pPr>
      <w:r>
        <w:rPr>
          <w:rStyle w:val="Refdenotaalpie"/>
          <w:rFonts w:ascii="Arial" w:hAnsi="Arial" w:cs="Arial"/>
          <w:sz w:val="16"/>
          <w:szCs w:val="18"/>
        </w:rPr>
        <w:footnoteRef/>
      </w:r>
      <w:r>
        <w:rPr>
          <w:rFonts w:ascii="Arial" w:hAnsi="Arial" w:cs="Arial"/>
          <w:sz w:val="16"/>
          <w:szCs w:val="18"/>
        </w:rPr>
        <w:t xml:space="preserve"> Artículo 78. La Autoridad de Mejora Regulatoria hará públicos, desde que las reciba, las Propuestas Regulatorias junto con el Análisis de Impacto Regulatorio, los Dictámenes que se emitan, las respuestas a estos, las autorizaciones y exenciones previstas en el presente Capítulo, así como las opiniones y comentarios de los interesados que se recaben durante la consulta pública. </w:t>
      </w:r>
    </w:p>
    <w:p w14:paraId="1007D8F2" w14:textId="77777777" w:rsidR="00DD6AF4" w:rsidRDefault="00DD6AF4" w:rsidP="00DD6AF4">
      <w:pPr>
        <w:pStyle w:val="Textonotapie"/>
        <w:jc w:val="both"/>
        <w:rPr>
          <w:rFonts w:ascii="Arial" w:hAnsi="Arial" w:cs="Arial"/>
          <w:sz w:val="16"/>
          <w:szCs w:val="18"/>
        </w:rPr>
      </w:pPr>
    </w:p>
    <w:p w14:paraId="181A717E" w14:textId="77777777" w:rsidR="00DD6AF4" w:rsidRDefault="00DD6AF4" w:rsidP="00DD6AF4">
      <w:pPr>
        <w:pStyle w:val="Textonotapie"/>
        <w:jc w:val="both"/>
        <w:rPr>
          <w:rFonts w:ascii="Arial" w:hAnsi="Arial" w:cs="Arial"/>
          <w:sz w:val="16"/>
          <w:szCs w:val="18"/>
        </w:rPr>
      </w:pPr>
      <w:r>
        <w:rPr>
          <w:rFonts w:ascii="Arial" w:hAnsi="Arial" w:cs="Arial"/>
          <w:sz w:val="16"/>
          <w:szCs w:val="18"/>
        </w:rPr>
        <w:t>Para tal efecto, deberán establecer plazos mínimos de consulta pública que no podrán ser menores a veinte días, de conformidad con los instrumentos jurídicos que la Autoridad de Mejora Regulatoria establezca en el ámbito de su competencia. La determinación de dichos plazos mínimos deberá tomar en consideración el impacto potencial de las Propuestas Regulatorias, su naturaleza jurídica y ámbito de aplicación, entre otros elementos que se consideren pertinentes y que deberán establecerse mediante el Manual del Análisis de Impacto Regulatorio.</w:t>
      </w:r>
    </w:p>
    <w:p w14:paraId="49809D61" w14:textId="77777777" w:rsidR="00DD6AF4" w:rsidRDefault="00DD6AF4" w:rsidP="00DD6AF4">
      <w:pPr>
        <w:pStyle w:val="Textonotapie"/>
        <w:jc w:val="both"/>
        <w:rPr>
          <w:rFonts w:ascii="Arial" w:hAnsi="Arial" w:cs="Arial"/>
          <w:sz w:val="16"/>
          <w:szCs w:val="18"/>
          <w:lang w:val="es-MX"/>
        </w:rPr>
      </w:pPr>
    </w:p>
  </w:footnote>
  <w:footnote w:id="2">
    <w:p w14:paraId="66226B53" w14:textId="77777777" w:rsidR="00DD6AF4" w:rsidRDefault="00DD6AF4" w:rsidP="00DD6AF4">
      <w:pPr>
        <w:pStyle w:val="Textonotapie"/>
        <w:jc w:val="both"/>
        <w:rPr>
          <w:rFonts w:ascii="Arial" w:hAnsi="Arial" w:cs="Arial"/>
          <w:sz w:val="16"/>
          <w:szCs w:val="18"/>
        </w:rPr>
      </w:pPr>
      <w:r>
        <w:rPr>
          <w:rStyle w:val="Refdenotaalpie"/>
          <w:rFonts w:ascii="Arial" w:hAnsi="Arial" w:cs="Arial"/>
          <w:sz w:val="16"/>
          <w:szCs w:val="18"/>
        </w:rPr>
        <w:footnoteRef/>
      </w:r>
      <w:r>
        <w:rPr>
          <w:rFonts w:ascii="Arial" w:hAnsi="Arial" w:cs="Arial"/>
          <w:sz w:val="16"/>
          <w:szCs w:val="18"/>
        </w:rPr>
        <w:t xml:space="preserve"> Artículo 59.- La Comisión Municipal hará públicas, desde que las reciba, las Propuestas Regulatorias junto con el Análisis de Impacto Regulatorio, los Dictámenes que se emitan, las respuestas a estos, las autorizaciones y exenciones previstas en el presente Reglamento, así como las opiniones y comentarios de los interesados que se recaben durante la consulta pública. </w:t>
      </w:r>
    </w:p>
    <w:p w14:paraId="517C4E3B" w14:textId="77777777" w:rsidR="00DD6AF4" w:rsidRDefault="00DD6AF4" w:rsidP="00DD6AF4">
      <w:pPr>
        <w:pStyle w:val="Textonotapie"/>
        <w:jc w:val="both"/>
        <w:rPr>
          <w:lang w:val="es-MX"/>
        </w:rPr>
      </w:pPr>
      <w:r>
        <w:rPr>
          <w:rFonts w:ascii="Arial" w:hAnsi="Arial" w:cs="Arial"/>
          <w:sz w:val="16"/>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7B768" w14:textId="7FC9E914" w:rsidR="000B3A07" w:rsidRDefault="00A03F6D" w:rsidP="000B3A07">
    <w:pPr>
      <w:pStyle w:val="Encabezado"/>
    </w:pPr>
    <w:r>
      <w:rPr>
        <w:noProof/>
        <w:lang w:val="es-MX" w:eastAsia="es-MX"/>
      </w:rPr>
      <w:drawing>
        <wp:anchor distT="0" distB="0" distL="114300" distR="114300" simplePos="0" relativeHeight="251668480" behindDoc="1" locked="0" layoutInCell="1" allowOverlap="1" wp14:anchorId="4ADCD185" wp14:editId="74B16213">
          <wp:simplePos x="0" y="0"/>
          <wp:positionH relativeFrom="page">
            <wp:posOffset>12032</wp:posOffset>
          </wp:positionH>
          <wp:positionV relativeFrom="page">
            <wp:posOffset>622132</wp:posOffset>
          </wp:positionV>
          <wp:extent cx="1400175" cy="11563350"/>
          <wp:effectExtent l="0" t="0" r="952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7.png"/>
                  <pic:cNvPicPr/>
                </pic:nvPicPr>
                <pic:blipFill>
                  <a:blip r:embed="rId1">
                    <a:extLst>
                      <a:ext uri="{28A0092B-C50C-407E-A947-70E740481C1C}">
                        <a14:useLocalDpi xmlns:a14="http://schemas.microsoft.com/office/drawing/2010/main" val="0"/>
                      </a:ext>
                    </a:extLst>
                  </a:blip>
                  <a:stretch>
                    <a:fillRect/>
                  </a:stretch>
                </pic:blipFill>
                <pic:spPr>
                  <a:xfrm>
                    <a:off x="0" y="0"/>
                    <a:ext cx="1400175" cy="11563350"/>
                  </a:xfrm>
                  <a:prstGeom prst="rect">
                    <a:avLst/>
                  </a:prstGeom>
                </pic:spPr>
              </pic:pic>
            </a:graphicData>
          </a:graphic>
          <wp14:sizeRelH relativeFrom="page">
            <wp14:pctWidth>0</wp14:pctWidth>
          </wp14:sizeRelH>
          <wp14:sizeRelV relativeFrom="page">
            <wp14:pctHeight>0</wp14:pctHeight>
          </wp14:sizeRelV>
        </wp:anchor>
      </w:drawing>
    </w:r>
    <w:r w:rsidR="00787E84">
      <w:rPr>
        <w:noProof/>
        <w:lang w:val="es-MX" w:eastAsia="es-MX"/>
      </w:rPr>
      <w:drawing>
        <wp:anchor distT="0" distB="0" distL="114300" distR="114300" simplePos="0" relativeHeight="251670528" behindDoc="1" locked="0" layoutInCell="1" allowOverlap="1" wp14:anchorId="65E40B23" wp14:editId="0FF4F49E">
          <wp:simplePos x="0" y="0"/>
          <wp:positionH relativeFrom="column">
            <wp:posOffset>4811896</wp:posOffset>
          </wp:positionH>
          <wp:positionV relativeFrom="paragraph">
            <wp:posOffset>-213360</wp:posOffset>
          </wp:positionV>
          <wp:extent cx="880110" cy="125805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6.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0110" cy="1258055"/>
                  </a:xfrm>
                  <a:prstGeom prst="rect">
                    <a:avLst/>
                  </a:prstGeom>
                </pic:spPr>
              </pic:pic>
            </a:graphicData>
          </a:graphic>
          <wp14:sizeRelH relativeFrom="page">
            <wp14:pctWidth>0</wp14:pctWidth>
          </wp14:sizeRelH>
          <wp14:sizeRelV relativeFrom="page">
            <wp14:pctHeight>0</wp14:pctHeight>
          </wp14:sizeRelV>
        </wp:anchor>
      </w:drawing>
    </w:r>
    <w:r w:rsidR="00787E84">
      <w:rPr>
        <w:noProof/>
        <w:lang w:val="es-MX" w:eastAsia="es-MX"/>
      </w:rPr>
      <w:drawing>
        <wp:anchor distT="0" distB="0" distL="114300" distR="114300" simplePos="0" relativeHeight="251669504" behindDoc="1" locked="0" layoutInCell="1" allowOverlap="1" wp14:anchorId="34FFAB43" wp14:editId="1113CC95">
          <wp:simplePos x="0" y="0"/>
          <wp:positionH relativeFrom="margin">
            <wp:posOffset>-44617</wp:posOffset>
          </wp:positionH>
          <wp:positionV relativeFrom="paragraph">
            <wp:posOffset>-304800</wp:posOffset>
          </wp:positionV>
          <wp:extent cx="1748155" cy="1466850"/>
          <wp:effectExtent l="0" t="0" r="444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 2.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48155" cy="1466850"/>
                  </a:xfrm>
                  <a:prstGeom prst="rect">
                    <a:avLst/>
                  </a:prstGeom>
                </pic:spPr>
              </pic:pic>
            </a:graphicData>
          </a:graphic>
          <wp14:sizeRelH relativeFrom="page">
            <wp14:pctWidth>0</wp14:pctWidth>
          </wp14:sizeRelH>
          <wp14:sizeRelV relativeFrom="page">
            <wp14:pctHeight>0</wp14:pctHeight>
          </wp14:sizeRelV>
        </wp:anchor>
      </w:drawing>
    </w:r>
  </w:p>
  <w:p w14:paraId="1DD4D51C" w14:textId="3F1343AA" w:rsidR="002F55F0" w:rsidRDefault="002F55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27BDA"/>
    <w:multiLevelType w:val="hybridMultilevel"/>
    <w:tmpl w:val="DB20E946"/>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5F0"/>
    <w:rsid w:val="000254DC"/>
    <w:rsid w:val="000406FB"/>
    <w:rsid w:val="00080452"/>
    <w:rsid w:val="000B3A07"/>
    <w:rsid w:val="000D2156"/>
    <w:rsid w:val="000E5E0E"/>
    <w:rsid w:val="001409E4"/>
    <w:rsid w:val="0015481E"/>
    <w:rsid w:val="00154C31"/>
    <w:rsid w:val="001565A8"/>
    <w:rsid w:val="001B6E65"/>
    <w:rsid w:val="001E586E"/>
    <w:rsid w:val="001E748F"/>
    <w:rsid w:val="001F4588"/>
    <w:rsid w:val="002151C0"/>
    <w:rsid w:val="002735D8"/>
    <w:rsid w:val="00280D2A"/>
    <w:rsid w:val="00296308"/>
    <w:rsid w:val="002970B8"/>
    <w:rsid w:val="00297490"/>
    <w:rsid w:val="002A2AFF"/>
    <w:rsid w:val="002C32E2"/>
    <w:rsid w:val="002F55F0"/>
    <w:rsid w:val="002F5CDD"/>
    <w:rsid w:val="003A35BC"/>
    <w:rsid w:val="003C2135"/>
    <w:rsid w:val="00411A3F"/>
    <w:rsid w:val="0048675F"/>
    <w:rsid w:val="004F461A"/>
    <w:rsid w:val="004F64AA"/>
    <w:rsid w:val="00554245"/>
    <w:rsid w:val="0056379A"/>
    <w:rsid w:val="00566BFB"/>
    <w:rsid w:val="005D4A3F"/>
    <w:rsid w:val="00642F28"/>
    <w:rsid w:val="00672302"/>
    <w:rsid w:val="006877ED"/>
    <w:rsid w:val="006C228F"/>
    <w:rsid w:val="006C68C8"/>
    <w:rsid w:val="00700964"/>
    <w:rsid w:val="00701D24"/>
    <w:rsid w:val="00724179"/>
    <w:rsid w:val="00727768"/>
    <w:rsid w:val="00787E84"/>
    <w:rsid w:val="007D6601"/>
    <w:rsid w:val="007F3935"/>
    <w:rsid w:val="00843C41"/>
    <w:rsid w:val="00862593"/>
    <w:rsid w:val="008733F0"/>
    <w:rsid w:val="008B23F6"/>
    <w:rsid w:val="00961776"/>
    <w:rsid w:val="009C4CAE"/>
    <w:rsid w:val="009D0016"/>
    <w:rsid w:val="009F04C4"/>
    <w:rsid w:val="00A03F6D"/>
    <w:rsid w:val="00A2202E"/>
    <w:rsid w:val="00A8537D"/>
    <w:rsid w:val="00AC5A9C"/>
    <w:rsid w:val="00B34D38"/>
    <w:rsid w:val="00B61065"/>
    <w:rsid w:val="00B72163"/>
    <w:rsid w:val="00B87E2B"/>
    <w:rsid w:val="00BC2803"/>
    <w:rsid w:val="00BD22B4"/>
    <w:rsid w:val="00C053F1"/>
    <w:rsid w:val="00C61682"/>
    <w:rsid w:val="00CA3E44"/>
    <w:rsid w:val="00CC1671"/>
    <w:rsid w:val="00CD2054"/>
    <w:rsid w:val="00CE23EA"/>
    <w:rsid w:val="00D25B1C"/>
    <w:rsid w:val="00D81DE8"/>
    <w:rsid w:val="00D9602C"/>
    <w:rsid w:val="00DA444E"/>
    <w:rsid w:val="00DA6F28"/>
    <w:rsid w:val="00DB3FC0"/>
    <w:rsid w:val="00DD6AF4"/>
    <w:rsid w:val="00E02F39"/>
    <w:rsid w:val="00E80322"/>
    <w:rsid w:val="00EC538C"/>
    <w:rsid w:val="00EC7DD7"/>
    <w:rsid w:val="00ED47DF"/>
    <w:rsid w:val="00F34FAE"/>
    <w:rsid w:val="00F36436"/>
    <w:rsid w:val="00F36A29"/>
    <w:rsid w:val="00F40A1A"/>
    <w:rsid w:val="00F526FF"/>
    <w:rsid w:val="00F5791A"/>
    <w:rsid w:val="00F901C5"/>
    <w:rsid w:val="00FC05AC"/>
    <w:rsid w:val="00FC7578"/>
    <w:rsid w:val="00FE65D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6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55F0"/>
    <w:pPr>
      <w:tabs>
        <w:tab w:val="center" w:pos="4419"/>
        <w:tab w:val="right" w:pos="8838"/>
      </w:tabs>
    </w:pPr>
  </w:style>
  <w:style w:type="character" w:customStyle="1" w:styleId="EncabezadoCar">
    <w:name w:val="Encabezado Car"/>
    <w:basedOn w:val="Fuentedeprrafopredeter"/>
    <w:link w:val="Encabezado"/>
    <w:uiPriority w:val="99"/>
    <w:rsid w:val="002F55F0"/>
    <w:rPr>
      <w:lang w:val="es-ES_tradnl"/>
    </w:rPr>
  </w:style>
  <w:style w:type="paragraph" w:styleId="Piedepgina">
    <w:name w:val="footer"/>
    <w:basedOn w:val="Normal"/>
    <w:link w:val="PiedepginaCar"/>
    <w:uiPriority w:val="99"/>
    <w:unhideWhenUsed/>
    <w:rsid w:val="002F55F0"/>
    <w:pPr>
      <w:tabs>
        <w:tab w:val="center" w:pos="4419"/>
        <w:tab w:val="right" w:pos="8838"/>
      </w:tabs>
    </w:pPr>
  </w:style>
  <w:style w:type="character" w:customStyle="1" w:styleId="PiedepginaCar">
    <w:name w:val="Pie de página Car"/>
    <w:basedOn w:val="Fuentedeprrafopredeter"/>
    <w:link w:val="Piedepgina"/>
    <w:uiPriority w:val="99"/>
    <w:rsid w:val="002F55F0"/>
    <w:rPr>
      <w:lang w:val="es-ES_tradnl"/>
    </w:rPr>
  </w:style>
  <w:style w:type="paragraph" w:styleId="Sangradetextonormal">
    <w:name w:val="Body Text Indent"/>
    <w:basedOn w:val="Normal"/>
    <w:link w:val="SangradetextonormalCar"/>
    <w:uiPriority w:val="99"/>
    <w:unhideWhenUsed/>
    <w:rsid w:val="00DD6AF4"/>
    <w:pPr>
      <w:spacing w:after="120"/>
      <w:ind w:left="283"/>
    </w:pPr>
    <w:rPr>
      <w:rFonts w:ascii="Times New Roman" w:eastAsia="Times New Roman" w:hAnsi="Times New Roman" w:cs="Times New Roman"/>
      <w:lang w:val="es-MX" w:eastAsia="es-ES"/>
    </w:rPr>
  </w:style>
  <w:style w:type="character" w:customStyle="1" w:styleId="SangradetextonormalCar">
    <w:name w:val="Sangría de texto normal Car"/>
    <w:basedOn w:val="Fuentedeprrafopredeter"/>
    <w:link w:val="Sangradetextonormal"/>
    <w:uiPriority w:val="99"/>
    <w:rsid w:val="00DD6AF4"/>
    <w:rPr>
      <w:rFonts w:ascii="Times New Roman" w:eastAsia="Times New Roman" w:hAnsi="Times New Roman" w:cs="Times New Roman"/>
      <w:lang w:eastAsia="es-ES"/>
    </w:rPr>
  </w:style>
  <w:style w:type="paragraph" w:styleId="Textonotapie">
    <w:name w:val="footnote text"/>
    <w:basedOn w:val="Normal"/>
    <w:link w:val="TextonotapieCar"/>
    <w:uiPriority w:val="99"/>
    <w:semiHidden/>
    <w:unhideWhenUsed/>
    <w:rsid w:val="00DD6AF4"/>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DD6AF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DD6AF4"/>
    <w:rPr>
      <w:vertAlign w:val="superscript"/>
    </w:rPr>
  </w:style>
  <w:style w:type="character" w:styleId="Hipervnculo">
    <w:name w:val="Hyperlink"/>
    <w:basedOn w:val="Fuentedeprrafopredeter"/>
    <w:uiPriority w:val="99"/>
    <w:unhideWhenUsed/>
    <w:rsid w:val="00DD6AF4"/>
    <w:rPr>
      <w:color w:val="0563C1" w:themeColor="hyperlink"/>
      <w:u w:val="single"/>
    </w:rPr>
  </w:style>
  <w:style w:type="paragraph" w:styleId="Prrafodelista">
    <w:name w:val="List Paragraph"/>
    <w:basedOn w:val="Normal"/>
    <w:uiPriority w:val="34"/>
    <w:qFormat/>
    <w:rsid w:val="00DD6AF4"/>
    <w:pPr>
      <w:ind w:left="720"/>
      <w:contextualSpacing/>
    </w:pPr>
    <w:rPr>
      <w:rFonts w:ascii="Times New Roman" w:eastAsia="Times New Roman" w:hAnsi="Times New Roman" w:cs="Times New Roman"/>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55F0"/>
    <w:pPr>
      <w:tabs>
        <w:tab w:val="center" w:pos="4419"/>
        <w:tab w:val="right" w:pos="8838"/>
      </w:tabs>
    </w:pPr>
  </w:style>
  <w:style w:type="character" w:customStyle="1" w:styleId="EncabezadoCar">
    <w:name w:val="Encabezado Car"/>
    <w:basedOn w:val="Fuentedeprrafopredeter"/>
    <w:link w:val="Encabezado"/>
    <w:uiPriority w:val="99"/>
    <w:rsid w:val="002F55F0"/>
    <w:rPr>
      <w:lang w:val="es-ES_tradnl"/>
    </w:rPr>
  </w:style>
  <w:style w:type="paragraph" w:styleId="Piedepgina">
    <w:name w:val="footer"/>
    <w:basedOn w:val="Normal"/>
    <w:link w:val="PiedepginaCar"/>
    <w:uiPriority w:val="99"/>
    <w:unhideWhenUsed/>
    <w:rsid w:val="002F55F0"/>
    <w:pPr>
      <w:tabs>
        <w:tab w:val="center" w:pos="4419"/>
        <w:tab w:val="right" w:pos="8838"/>
      </w:tabs>
    </w:pPr>
  </w:style>
  <w:style w:type="character" w:customStyle="1" w:styleId="PiedepginaCar">
    <w:name w:val="Pie de página Car"/>
    <w:basedOn w:val="Fuentedeprrafopredeter"/>
    <w:link w:val="Piedepgina"/>
    <w:uiPriority w:val="99"/>
    <w:rsid w:val="002F55F0"/>
    <w:rPr>
      <w:lang w:val="es-ES_tradnl"/>
    </w:rPr>
  </w:style>
  <w:style w:type="paragraph" w:styleId="Sangradetextonormal">
    <w:name w:val="Body Text Indent"/>
    <w:basedOn w:val="Normal"/>
    <w:link w:val="SangradetextonormalCar"/>
    <w:uiPriority w:val="99"/>
    <w:unhideWhenUsed/>
    <w:rsid w:val="00DD6AF4"/>
    <w:pPr>
      <w:spacing w:after="120"/>
      <w:ind w:left="283"/>
    </w:pPr>
    <w:rPr>
      <w:rFonts w:ascii="Times New Roman" w:eastAsia="Times New Roman" w:hAnsi="Times New Roman" w:cs="Times New Roman"/>
      <w:lang w:val="es-MX" w:eastAsia="es-ES"/>
    </w:rPr>
  </w:style>
  <w:style w:type="character" w:customStyle="1" w:styleId="SangradetextonormalCar">
    <w:name w:val="Sangría de texto normal Car"/>
    <w:basedOn w:val="Fuentedeprrafopredeter"/>
    <w:link w:val="Sangradetextonormal"/>
    <w:uiPriority w:val="99"/>
    <w:rsid w:val="00DD6AF4"/>
    <w:rPr>
      <w:rFonts w:ascii="Times New Roman" w:eastAsia="Times New Roman" w:hAnsi="Times New Roman" w:cs="Times New Roman"/>
      <w:lang w:eastAsia="es-ES"/>
    </w:rPr>
  </w:style>
  <w:style w:type="paragraph" w:styleId="Textonotapie">
    <w:name w:val="footnote text"/>
    <w:basedOn w:val="Normal"/>
    <w:link w:val="TextonotapieCar"/>
    <w:uiPriority w:val="99"/>
    <w:semiHidden/>
    <w:unhideWhenUsed/>
    <w:rsid w:val="00DD6AF4"/>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DD6AF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DD6AF4"/>
    <w:rPr>
      <w:vertAlign w:val="superscript"/>
    </w:rPr>
  </w:style>
  <w:style w:type="character" w:styleId="Hipervnculo">
    <w:name w:val="Hyperlink"/>
    <w:basedOn w:val="Fuentedeprrafopredeter"/>
    <w:uiPriority w:val="99"/>
    <w:unhideWhenUsed/>
    <w:rsid w:val="00DD6AF4"/>
    <w:rPr>
      <w:color w:val="0563C1" w:themeColor="hyperlink"/>
      <w:u w:val="single"/>
    </w:rPr>
  </w:style>
  <w:style w:type="paragraph" w:styleId="Prrafodelista">
    <w:name w:val="List Paragraph"/>
    <w:basedOn w:val="Normal"/>
    <w:uiPriority w:val="34"/>
    <w:qFormat/>
    <w:rsid w:val="00DD6AF4"/>
    <w:pPr>
      <w:ind w:left="720"/>
      <w:contextualSpacing/>
    </w:pPr>
    <w:rPr>
      <w:rFonts w:ascii="Times New Roman" w:eastAsia="Times New Roman" w:hAnsi="Times New Roman" w:cs="Times New Roman"/>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uernavaca.gob.mx/dmer/registro-municipal-de-regulaciones-202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1949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Blanca Alejandra Napoles Villa</cp:lastModifiedBy>
  <cp:revision>8</cp:revision>
  <cp:lastPrinted>2022-01-24T19:26:00Z</cp:lastPrinted>
  <dcterms:created xsi:type="dcterms:W3CDTF">2022-01-24T17:30:00Z</dcterms:created>
  <dcterms:modified xsi:type="dcterms:W3CDTF">2022-01-24T19:26:00Z</dcterms:modified>
</cp:coreProperties>
</file>