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057D" w14:textId="77777777" w:rsidR="001B0180" w:rsidRPr="004F4A3B" w:rsidRDefault="001B0180" w:rsidP="0075015B">
      <w:pPr>
        <w:tabs>
          <w:tab w:val="left" w:pos="6725"/>
        </w:tabs>
        <w:ind w:left="-426" w:right="-426"/>
        <w:jc w:val="both"/>
        <w:rPr>
          <w:rFonts w:eastAsia="Gulim" w:cstheme="minorHAnsi"/>
          <w:bCs/>
        </w:rPr>
      </w:pPr>
      <w:r w:rsidRPr="004F4A3B">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349C2B3C" wp14:editId="6633785B">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14:paraId="43732C62" w14:textId="77777777" w:rsidR="00835B8C" w:rsidRPr="006357D9" w:rsidRDefault="00835B8C" w:rsidP="0021762B">
                            <w:pPr>
                              <w:rPr>
                                <w:sz w:val="22"/>
                                <w:szCs w:val="22"/>
                              </w:rPr>
                            </w:pPr>
                            <w:r w:rsidRPr="006357D9">
                              <w:rPr>
                                <w:sz w:val="22"/>
                                <w:szCs w:val="22"/>
                              </w:rPr>
                              <w:t>DEPENDENCIA: SECRETARÍA DEL AYUNTAMIEN</w:t>
                            </w:r>
                            <w:r>
                              <w:rPr>
                                <w:sz w:val="22"/>
                                <w:szCs w:val="22"/>
                              </w:rPr>
                              <w:t>T</w:t>
                            </w:r>
                            <w:r w:rsidRPr="006357D9">
                              <w:rPr>
                                <w:sz w:val="22"/>
                                <w:szCs w:val="22"/>
                              </w:rPr>
                              <w:t>O</w:t>
                            </w:r>
                          </w:p>
                          <w:p w14:paraId="347A7EFF" w14:textId="77777777" w:rsidR="00835B8C" w:rsidRDefault="00835B8C" w:rsidP="0021762B">
                            <w:pPr>
                              <w:rPr>
                                <w:sz w:val="22"/>
                                <w:szCs w:val="22"/>
                              </w:rPr>
                            </w:pPr>
                          </w:p>
                          <w:p w14:paraId="5A66DCD8" w14:textId="16E0DDBD" w:rsidR="00835B8C" w:rsidRPr="006357D9" w:rsidRDefault="00835B8C" w:rsidP="0021762B">
                            <w:pPr>
                              <w:rPr>
                                <w:sz w:val="22"/>
                                <w:szCs w:val="22"/>
                              </w:rPr>
                            </w:pPr>
                            <w:r w:rsidRPr="006357D9">
                              <w:rPr>
                                <w:sz w:val="22"/>
                                <w:szCs w:val="22"/>
                              </w:rPr>
                              <w:t xml:space="preserve">ACUERDO: </w:t>
                            </w:r>
                            <w:r>
                              <w:rPr>
                                <w:sz w:val="22"/>
                                <w:szCs w:val="22"/>
                              </w:rPr>
                              <w:t>SE/AC-40</w:t>
                            </w:r>
                            <w:r w:rsidR="0076502F">
                              <w:rPr>
                                <w:sz w:val="22"/>
                                <w:szCs w:val="22"/>
                              </w:rPr>
                              <w:t>6</w:t>
                            </w:r>
                            <w:r>
                              <w:rPr>
                                <w:sz w:val="22"/>
                                <w:szCs w:val="22"/>
                              </w:rPr>
                              <w:t>/14-VII-2023.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C2B3C"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14:paraId="43732C62" w14:textId="77777777" w:rsidR="00835B8C" w:rsidRPr="006357D9" w:rsidRDefault="00835B8C" w:rsidP="0021762B">
                      <w:pPr>
                        <w:rPr>
                          <w:sz w:val="22"/>
                          <w:szCs w:val="22"/>
                        </w:rPr>
                      </w:pPr>
                      <w:r w:rsidRPr="006357D9">
                        <w:rPr>
                          <w:sz w:val="22"/>
                          <w:szCs w:val="22"/>
                        </w:rPr>
                        <w:t>DEPENDENCIA: SECRETARÍA DEL AYUNTAMIEN</w:t>
                      </w:r>
                      <w:r>
                        <w:rPr>
                          <w:sz w:val="22"/>
                          <w:szCs w:val="22"/>
                        </w:rPr>
                        <w:t>T</w:t>
                      </w:r>
                      <w:r w:rsidRPr="006357D9">
                        <w:rPr>
                          <w:sz w:val="22"/>
                          <w:szCs w:val="22"/>
                        </w:rPr>
                        <w:t>O</w:t>
                      </w:r>
                    </w:p>
                    <w:p w14:paraId="347A7EFF" w14:textId="77777777" w:rsidR="00835B8C" w:rsidRDefault="00835B8C" w:rsidP="0021762B">
                      <w:pPr>
                        <w:rPr>
                          <w:sz w:val="22"/>
                          <w:szCs w:val="22"/>
                        </w:rPr>
                      </w:pPr>
                    </w:p>
                    <w:p w14:paraId="5A66DCD8" w14:textId="16E0DDBD" w:rsidR="00835B8C" w:rsidRPr="006357D9" w:rsidRDefault="00835B8C" w:rsidP="0021762B">
                      <w:pPr>
                        <w:rPr>
                          <w:sz w:val="22"/>
                          <w:szCs w:val="22"/>
                        </w:rPr>
                      </w:pPr>
                      <w:r w:rsidRPr="006357D9">
                        <w:rPr>
                          <w:sz w:val="22"/>
                          <w:szCs w:val="22"/>
                        </w:rPr>
                        <w:t xml:space="preserve">ACUERDO: </w:t>
                      </w:r>
                      <w:r>
                        <w:rPr>
                          <w:sz w:val="22"/>
                          <w:szCs w:val="22"/>
                        </w:rPr>
                        <w:t>SE/AC-40</w:t>
                      </w:r>
                      <w:r w:rsidR="0076502F">
                        <w:rPr>
                          <w:sz w:val="22"/>
                          <w:szCs w:val="22"/>
                        </w:rPr>
                        <w:t>6</w:t>
                      </w:r>
                      <w:r>
                        <w:rPr>
                          <w:sz w:val="22"/>
                          <w:szCs w:val="22"/>
                        </w:rPr>
                        <w:t>/14-VII-2023.</w:t>
                      </w:r>
                    </w:p>
                  </w:txbxContent>
                </v:textbox>
                <w10:wrap anchorx="margin"/>
              </v:shape>
            </w:pict>
          </mc:Fallback>
        </mc:AlternateContent>
      </w:r>
    </w:p>
    <w:p w14:paraId="5CFC6B1E" w14:textId="77777777" w:rsidR="001232D0" w:rsidRPr="0030756C" w:rsidRDefault="001232D0" w:rsidP="0075015B">
      <w:pPr>
        <w:tabs>
          <w:tab w:val="left" w:pos="6725"/>
        </w:tabs>
        <w:ind w:left="-426" w:right="-426"/>
        <w:jc w:val="both"/>
        <w:rPr>
          <w:rFonts w:eastAsia="Gulim" w:cstheme="minorHAnsi"/>
          <w:bCs/>
          <w:sz w:val="23"/>
          <w:szCs w:val="23"/>
        </w:rPr>
      </w:pPr>
      <w:r w:rsidRPr="0030756C">
        <w:rPr>
          <w:rFonts w:eastAsia="Gulim" w:cstheme="minorHAnsi"/>
          <w:bCs/>
          <w:sz w:val="23"/>
          <w:szCs w:val="23"/>
        </w:rPr>
        <w:t xml:space="preserve">JOSÉ LUIS URIÓSTEGUI SALGADO, PRESIDENTE MUNICIPAL CONSTITUCIONAL DE CUERNAVACA, MORELOS, A SUS HABITANTES SABED: </w:t>
      </w:r>
    </w:p>
    <w:p w14:paraId="5AA64E84" w14:textId="77777777" w:rsidR="001232D0" w:rsidRPr="0030756C" w:rsidRDefault="001232D0" w:rsidP="0075015B">
      <w:pPr>
        <w:tabs>
          <w:tab w:val="left" w:pos="0"/>
          <w:tab w:val="left" w:pos="2051"/>
        </w:tabs>
        <w:ind w:left="-426" w:right="-426"/>
        <w:jc w:val="both"/>
        <w:rPr>
          <w:rFonts w:eastAsia="Gulim" w:cstheme="minorHAnsi"/>
          <w:bCs/>
          <w:sz w:val="23"/>
          <w:szCs w:val="23"/>
        </w:rPr>
      </w:pPr>
    </w:p>
    <w:p w14:paraId="391EF805" w14:textId="77777777" w:rsidR="004F4A3B" w:rsidRPr="0030756C" w:rsidRDefault="004F4A3B" w:rsidP="004F4A3B">
      <w:pPr>
        <w:spacing w:line="276" w:lineRule="auto"/>
        <w:ind w:left="-426" w:right="-426"/>
        <w:jc w:val="both"/>
        <w:rPr>
          <w:rFonts w:eastAsia="Gulim" w:cstheme="minorHAnsi"/>
          <w:bCs/>
          <w:sz w:val="23"/>
          <w:szCs w:val="23"/>
        </w:rPr>
      </w:pPr>
      <w:r w:rsidRPr="0030756C">
        <w:rPr>
          <w:rFonts w:eastAsia="Gulim" w:cstheme="minorHAnsi"/>
          <w:bCs/>
          <w:sz w:val="23"/>
          <w:szCs w:val="23"/>
        </w:rPr>
        <w:t>QUE EL AYUNTAMIENTO DE CUERNAVACA, MORELOS, EN EJERCICIO DE LAS FACULTADES QUE LE CONFIEREN LOS ARTÍCULOS 115 FRACCIÓN II, 116 FRACCIÓN IV Y 123 INCISO B) DE LA CONSTITUCIÓN POLÍTICA DE LOS ESTADOS UNIDOS MEXICANOS; 113, 114 DE LA CONSTITUCIÓN POLÍTICA DEL ESTADO DE MORELOS; 8 FRACCIÓN II, 9, 12, 13, 19, 20 FRACCIÓN I, 22 Y 96 DEL CÓDIGO FISCAL PARA EL ESTADO DE MORELOS; Y,</w:t>
      </w:r>
    </w:p>
    <w:p w14:paraId="741D9807" w14:textId="77777777" w:rsidR="004F4A3B" w:rsidRPr="00322D97" w:rsidRDefault="004F4A3B" w:rsidP="004F4A3B">
      <w:pPr>
        <w:spacing w:line="276" w:lineRule="auto"/>
        <w:ind w:left="-426" w:right="-426"/>
        <w:jc w:val="both"/>
        <w:rPr>
          <w:rFonts w:eastAsia="Gulim" w:cstheme="minorHAnsi"/>
          <w:bCs/>
          <w:sz w:val="16"/>
          <w:szCs w:val="23"/>
        </w:rPr>
      </w:pPr>
    </w:p>
    <w:p w14:paraId="2E5E37EF" w14:textId="1C8C0FDB" w:rsidR="004F4A3B" w:rsidRPr="0030756C" w:rsidRDefault="004F4A3B" w:rsidP="004F4A3B">
      <w:pPr>
        <w:spacing w:line="276" w:lineRule="auto"/>
        <w:ind w:left="-426" w:right="-426"/>
        <w:jc w:val="center"/>
        <w:rPr>
          <w:rFonts w:eastAsia="Gulim" w:cstheme="minorHAnsi"/>
          <w:b/>
          <w:bCs/>
          <w:sz w:val="23"/>
          <w:szCs w:val="23"/>
        </w:rPr>
      </w:pPr>
      <w:r w:rsidRPr="0030756C">
        <w:rPr>
          <w:rFonts w:eastAsia="Gulim" w:cstheme="minorHAnsi"/>
          <w:b/>
          <w:bCs/>
          <w:sz w:val="23"/>
          <w:szCs w:val="23"/>
        </w:rPr>
        <w:t>CONSIDERANDO</w:t>
      </w:r>
    </w:p>
    <w:p w14:paraId="262F9B17" w14:textId="77777777" w:rsidR="00227BCB" w:rsidRPr="00322D97" w:rsidRDefault="00227BCB" w:rsidP="00080E59">
      <w:pPr>
        <w:spacing w:line="276" w:lineRule="auto"/>
        <w:ind w:left="-426" w:right="-426"/>
        <w:jc w:val="both"/>
        <w:rPr>
          <w:rFonts w:eastAsia="Gulim" w:cstheme="minorHAnsi"/>
          <w:bCs/>
          <w:sz w:val="16"/>
          <w:szCs w:val="23"/>
        </w:rPr>
      </w:pPr>
    </w:p>
    <w:p w14:paraId="029504BC" w14:textId="37E771D6" w:rsidR="00227BCB" w:rsidRPr="0030756C" w:rsidRDefault="00227BCB" w:rsidP="00227BCB">
      <w:pPr>
        <w:spacing w:line="276" w:lineRule="auto"/>
        <w:ind w:left="-426" w:right="-426"/>
        <w:jc w:val="both"/>
        <w:rPr>
          <w:rFonts w:eastAsia="Gulim" w:cstheme="minorHAnsi"/>
          <w:bCs/>
          <w:sz w:val="23"/>
          <w:szCs w:val="23"/>
        </w:rPr>
      </w:pPr>
      <w:r w:rsidRPr="0030756C">
        <w:rPr>
          <w:rFonts w:eastAsia="Gulim" w:cstheme="minorHAnsi"/>
          <w:bCs/>
          <w:sz w:val="23"/>
          <w:szCs w:val="23"/>
        </w:rPr>
        <w:t xml:space="preserve">Que el artículo 115 de la Constitución Política de los Estados Unidos Mexicanos, en correlación con el ordinal 110 de la Constitución Política del Estado Libre y Soberano de Morelos; establece que la forma de gobierno del municipio será republicano, representativo, democrático, laico y popular; y de la misma manera que su organización será política, jurídica, hacendaria y administrativa. </w:t>
      </w:r>
    </w:p>
    <w:p w14:paraId="4506FBE1" w14:textId="77777777" w:rsidR="00227BCB" w:rsidRPr="00322D97" w:rsidRDefault="00227BCB" w:rsidP="00227BCB">
      <w:pPr>
        <w:spacing w:line="276" w:lineRule="auto"/>
        <w:ind w:left="-426" w:right="-426"/>
        <w:jc w:val="both"/>
        <w:rPr>
          <w:rFonts w:eastAsia="Gulim" w:cstheme="minorHAnsi"/>
          <w:bCs/>
          <w:sz w:val="16"/>
          <w:szCs w:val="23"/>
        </w:rPr>
      </w:pPr>
    </w:p>
    <w:p w14:paraId="29E35EDD" w14:textId="20528798" w:rsidR="00227BCB" w:rsidRPr="0030756C" w:rsidRDefault="00227BCB" w:rsidP="00227BCB">
      <w:pPr>
        <w:spacing w:line="276" w:lineRule="auto"/>
        <w:ind w:left="-426" w:right="-426"/>
        <w:jc w:val="both"/>
        <w:rPr>
          <w:rFonts w:eastAsia="Gulim" w:cstheme="minorHAnsi"/>
          <w:bCs/>
          <w:sz w:val="23"/>
          <w:szCs w:val="23"/>
        </w:rPr>
      </w:pPr>
      <w:r w:rsidRPr="0030756C">
        <w:rPr>
          <w:rFonts w:eastAsia="Gulim" w:cstheme="minorHAnsi"/>
          <w:bCs/>
          <w:sz w:val="23"/>
          <w:szCs w:val="23"/>
        </w:rPr>
        <w:t>Que, siendo los Ayuntamientos la esfera gubernamental de mayor contacto con los miembros de la sociedad, ante los integrantes de dicho gobierno se presentan de manera cotidiana solicitudes de apoyo consistentes en ayuda a favor de la comunidad, en materias diversas como lo son asesoría, gestoría, patrocinio y apoyos económicos o en especie, destinados al desarrollo de las comunidades de nuestra ciudad.</w:t>
      </w:r>
    </w:p>
    <w:p w14:paraId="37A387EB" w14:textId="77777777" w:rsidR="00227BCB" w:rsidRPr="00322D97" w:rsidRDefault="00227BCB" w:rsidP="00227BCB">
      <w:pPr>
        <w:spacing w:line="276" w:lineRule="auto"/>
        <w:ind w:left="-426" w:right="-426"/>
        <w:jc w:val="both"/>
        <w:rPr>
          <w:rFonts w:eastAsia="Gulim" w:cstheme="minorHAnsi"/>
          <w:bCs/>
          <w:sz w:val="14"/>
          <w:szCs w:val="23"/>
        </w:rPr>
      </w:pPr>
    </w:p>
    <w:p w14:paraId="12BB1177" w14:textId="14ECC34F" w:rsidR="00227BCB" w:rsidRPr="0030756C" w:rsidRDefault="00227BCB" w:rsidP="00227BCB">
      <w:pPr>
        <w:spacing w:line="276" w:lineRule="auto"/>
        <w:ind w:left="-426" w:right="-426"/>
        <w:jc w:val="both"/>
        <w:rPr>
          <w:rFonts w:eastAsia="Gulim" w:cstheme="minorHAnsi"/>
          <w:bCs/>
          <w:sz w:val="23"/>
          <w:szCs w:val="23"/>
        </w:rPr>
      </w:pPr>
      <w:r w:rsidRPr="0030756C">
        <w:rPr>
          <w:rFonts w:eastAsia="Gulim" w:cstheme="minorHAnsi"/>
          <w:bCs/>
          <w:sz w:val="23"/>
          <w:szCs w:val="23"/>
        </w:rPr>
        <w:t>Que, con fecha</w:t>
      </w:r>
      <w:r w:rsidR="00233F9E">
        <w:rPr>
          <w:rFonts w:eastAsia="Gulim" w:cstheme="minorHAnsi"/>
          <w:bCs/>
          <w:sz w:val="23"/>
          <w:szCs w:val="23"/>
        </w:rPr>
        <w:t xml:space="preserve"> veintinueve de diciembre del dos mil veintidós</w:t>
      </w:r>
      <w:r w:rsidRPr="0030756C">
        <w:rPr>
          <w:rFonts w:eastAsia="Gulim" w:cstheme="minorHAnsi"/>
          <w:bCs/>
          <w:sz w:val="23"/>
          <w:szCs w:val="23"/>
        </w:rPr>
        <w:t xml:space="preserve">, fue publicado en el Periódico Oficial “Tierra y Libertad” el Decreto numeró quinientos setenta y nueve publicado </w:t>
      </w:r>
      <w:r w:rsidR="00322D97">
        <w:rPr>
          <w:rFonts w:eastAsia="Gulim" w:cstheme="minorHAnsi"/>
          <w:bCs/>
          <w:sz w:val="23"/>
          <w:szCs w:val="23"/>
        </w:rPr>
        <w:t xml:space="preserve">en el ejemplar </w:t>
      </w:r>
      <w:r w:rsidRPr="0030756C">
        <w:rPr>
          <w:rFonts w:eastAsia="Gulim" w:cstheme="minorHAnsi"/>
          <w:bCs/>
          <w:sz w:val="23"/>
          <w:szCs w:val="23"/>
        </w:rPr>
        <w:t>número 6155 Extraordinaria Anexo 11-B, por un monto total de $7´000,000.00 (siete millones de pesos 00/100 M.N.)</w:t>
      </w:r>
    </w:p>
    <w:p w14:paraId="008205F1" w14:textId="77777777" w:rsidR="00227BCB" w:rsidRPr="00322D97" w:rsidRDefault="00227BCB" w:rsidP="00227BCB">
      <w:pPr>
        <w:spacing w:line="276" w:lineRule="auto"/>
        <w:ind w:left="-426" w:right="-426"/>
        <w:jc w:val="both"/>
        <w:rPr>
          <w:rFonts w:eastAsia="Gulim" w:cstheme="minorHAnsi"/>
          <w:bCs/>
          <w:sz w:val="16"/>
          <w:szCs w:val="23"/>
        </w:rPr>
      </w:pPr>
    </w:p>
    <w:p w14:paraId="2D99D028" w14:textId="70546EBC" w:rsidR="00227BCB" w:rsidRDefault="00227BCB" w:rsidP="00227BCB">
      <w:pPr>
        <w:spacing w:line="276" w:lineRule="auto"/>
        <w:ind w:left="-426" w:right="-426"/>
        <w:jc w:val="both"/>
        <w:rPr>
          <w:rFonts w:eastAsia="Gulim" w:cstheme="minorHAnsi"/>
          <w:bCs/>
          <w:sz w:val="23"/>
          <w:szCs w:val="23"/>
        </w:rPr>
      </w:pPr>
      <w:r w:rsidRPr="0030756C">
        <w:rPr>
          <w:rFonts w:eastAsia="Gulim" w:cstheme="minorHAnsi"/>
          <w:bCs/>
          <w:sz w:val="23"/>
          <w:szCs w:val="23"/>
        </w:rPr>
        <w:t xml:space="preserve">En virtud de lo anterior, es necesario contar con disposiciones jurídicas que normen los actos de fiscalización y las acciones de prevención en la gestión pública, ante la errónea costumbre de aquellos servidores públicos que realizan sus funciones bajo criterios de discrecionalidad y en desapego a la reglamentación jurídica, administrativa y financiera. </w:t>
      </w:r>
    </w:p>
    <w:p w14:paraId="72290606" w14:textId="77777777" w:rsidR="00322D97" w:rsidRPr="00322D97" w:rsidRDefault="00322D97" w:rsidP="00227BCB">
      <w:pPr>
        <w:spacing w:line="276" w:lineRule="auto"/>
        <w:ind w:left="-426" w:right="-426"/>
        <w:jc w:val="both"/>
        <w:rPr>
          <w:rFonts w:eastAsia="Gulim" w:cstheme="minorHAnsi"/>
          <w:bCs/>
          <w:sz w:val="18"/>
          <w:szCs w:val="23"/>
        </w:rPr>
      </w:pPr>
    </w:p>
    <w:p w14:paraId="00D364C7" w14:textId="39E6E4EA" w:rsidR="00227BCB" w:rsidRPr="0030756C" w:rsidRDefault="00227BCB" w:rsidP="00227BCB">
      <w:pPr>
        <w:spacing w:line="276" w:lineRule="auto"/>
        <w:ind w:left="-426" w:right="-426"/>
        <w:jc w:val="both"/>
        <w:rPr>
          <w:rFonts w:eastAsia="Gulim" w:cstheme="minorHAnsi"/>
          <w:bCs/>
          <w:sz w:val="23"/>
          <w:szCs w:val="23"/>
        </w:rPr>
      </w:pPr>
      <w:r w:rsidRPr="0030756C">
        <w:rPr>
          <w:rFonts w:eastAsia="Gulim" w:cstheme="minorHAnsi"/>
          <w:bCs/>
          <w:sz w:val="23"/>
          <w:szCs w:val="23"/>
        </w:rPr>
        <w:t xml:space="preserve">La fiscalización procura que el ejercicio de los recursos públicos resulte eficiente y con transparencia para el cumplimiento eficaz de los programas, proyectos o acciones del plan de desarrollo municipal. Asimismo, la fiscalización permite mejorar la prevención, vigilancia, control y evaluación de los recursos humanos, materiales y financieros, con la finalidad que sean administrados y ejercidos de forma adecuada. </w:t>
      </w:r>
    </w:p>
    <w:p w14:paraId="69E8C9DC" w14:textId="77777777" w:rsidR="00227BCB" w:rsidRPr="0030756C" w:rsidRDefault="00227BCB" w:rsidP="00227BCB">
      <w:pPr>
        <w:spacing w:line="276" w:lineRule="auto"/>
        <w:ind w:left="-426" w:right="-426"/>
        <w:jc w:val="both"/>
        <w:rPr>
          <w:rFonts w:eastAsia="Gulim" w:cstheme="minorHAnsi"/>
          <w:bCs/>
          <w:sz w:val="23"/>
          <w:szCs w:val="23"/>
        </w:rPr>
      </w:pPr>
    </w:p>
    <w:p w14:paraId="48CDDC64" w14:textId="162BF819" w:rsidR="00227BCB" w:rsidRPr="0030756C" w:rsidRDefault="00227BCB" w:rsidP="00227BCB">
      <w:pPr>
        <w:spacing w:line="276" w:lineRule="auto"/>
        <w:ind w:left="-426" w:right="-426"/>
        <w:jc w:val="both"/>
        <w:rPr>
          <w:rFonts w:eastAsia="Gulim" w:cstheme="minorHAnsi"/>
          <w:bCs/>
          <w:sz w:val="23"/>
          <w:szCs w:val="23"/>
        </w:rPr>
      </w:pPr>
      <w:r w:rsidRPr="0030756C">
        <w:rPr>
          <w:rFonts w:eastAsia="Gulim" w:cstheme="minorHAnsi"/>
          <w:bCs/>
          <w:sz w:val="23"/>
          <w:szCs w:val="23"/>
        </w:rPr>
        <w:lastRenderedPageBreak/>
        <w:t xml:space="preserve">Por ello, en el presente instrumento jurídico se hace necesario establecer EL PROGRAMA PARA APOYAR EN LA REACTIVACIÓN ECONÓMICA DEL MUNICIPIO DE CUERNAVACA PARA MICROS, PEQUEÑAS Y MEDIANAS EMPRESAS (MIPYMES) Y SUS LINEAMIENTOS 2023, con el propósito de garantizar el apoyo a la ciudadanía de Cuernavaca, </w:t>
      </w:r>
      <w:r w:rsidR="00322D97">
        <w:rPr>
          <w:rFonts w:eastAsia="Gulim" w:cstheme="minorHAnsi"/>
          <w:bCs/>
          <w:sz w:val="23"/>
          <w:szCs w:val="23"/>
        </w:rPr>
        <w:t>cuyas</w:t>
      </w:r>
      <w:r w:rsidRPr="0030756C">
        <w:rPr>
          <w:rFonts w:eastAsia="Gulim" w:cstheme="minorHAnsi"/>
          <w:bCs/>
          <w:sz w:val="23"/>
          <w:szCs w:val="23"/>
        </w:rPr>
        <w:t xml:space="preserve"> actividades encuadran dentro de las denominadas MIPYMES y, además, dar cumplimiento cabal a los ordenamientos en materia de presupuesto, contabilidad y gasto público; por ello, se debe aprobar por parte del órgano colegiado del ayuntamiento las reglas para que sea destinado y entregado el apoyo </w:t>
      </w:r>
      <w:r w:rsidR="00322D97">
        <w:rPr>
          <w:rFonts w:eastAsia="Gulim" w:cstheme="minorHAnsi"/>
          <w:bCs/>
          <w:sz w:val="23"/>
          <w:szCs w:val="23"/>
        </w:rPr>
        <w:t>a quien está dirigido</w:t>
      </w:r>
      <w:r w:rsidRPr="0030756C">
        <w:rPr>
          <w:rFonts w:eastAsia="Gulim" w:cstheme="minorHAnsi"/>
          <w:bCs/>
          <w:sz w:val="23"/>
          <w:szCs w:val="23"/>
        </w:rPr>
        <w:t>.</w:t>
      </w:r>
    </w:p>
    <w:p w14:paraId="2EBE0FF1" w14:textId="77777777" w:rsidR="00227BCB" w:rsidRPr="0030756C" w:rsidRDefault="00227BCB" w:rsidP="00227BCB">
      <w:pPr>
        <w:spacing w:line="276" w:lineRule="auto"/>
        <w:ind w:left="-426" w:right="-426"/>
        <w:jc w:val="both"/>
        <w:rPr>
          <w:rFonts w:eastAsia="Gulim" w:cstheme="minorHAnsi"/>
          <w:bCs/>
          <w:sz w:val="23"/>
          <w:szCs w:val="23"/>
        </w:rPr>
      </w:pPr>
    </w:p>
    <w:p w14:paraId="1C8CC7B7" w14:textId="41F4B212" w:rsidR="00227BCB" w:rsidRPr="0030756C" w:rsidRDefault="00227BCB" w:rsidP="00227BCB">
      <w:pPr>
        <w:spacing w:line="276" w:lineRule="auto"/>
        <w:ind w:left="-426" w:right="-426"/>
        <w:jc w:val="both"/>
        <w:rPr>
          <w:rFonts w:eastAsia="Gulim" w:cstheme="minorHAnsi"/>
          <w:bCs/>
          <w:sz w:val="23"/>
          <w:szCs w:val="23"/>
        </w:rPr>
      </w:pPr>
      <w:r w:rsidRPr="0030756C">
        <w:rPr>
          <w:rFonts w:eastAsia="Gulim" w:cstheme="minorHAnsi"/>
          <w:bCs/>
          <w:sz w:val="23"/>
          <w:szCs w:val="23"/>
        </w:rPr>
        <w:t xml:space="preserve">Lo anterior, de conformidad con la facultad reglamentaría que el artículo 115, fracción II de la Constitución Política de los Estados Unidos Mexicanos otorga a los municipios, relativa a la potestad para crear situaciones de derecho, basándose en lo dispuesto en la ley, mediante la expedición de normas reglamentarias, aplicables a la jurisdicción del municipio dentro de las competencias y garantías que le otorga la Constitución General de la República y el orden jurídico local. </w:t>
      </w:r>
    </w:p>
    <w:p w14:paraId="63603A46" w14:textId="77777777" w:rsidR="00C77D0C" w:rsidRPr="0030756C" w:rsidRDefault="00C77D0C" w:rsidP="00227BCB">
      <w:pPr>
        <w:spacing w:line="276" w:lineRule="auto"/>
        <w:ind w:left="-426" w:right="-426"/>
        <w:jc w:val="both"/>
        <w:rPr>
          <w:rFonts w:eastAsia="Gulim" w:cstheme="minorHAnsi"/>
          <w:bCs/>
          <w:sz w:val="23"/>
          <w:szCs w:val="23"/>
        </w:rPr>
      </w:pPr>
    </w:p>
    <w:p w14:paraId="249C1A78" w14:textId="50A64E8B" w:rsidR="00227BCB" w:rsidRDefault="00227BCB" w:rsidP="00227BCB">
      <w:pPr>
        <w:spacing w:line="276" w:lineRule="auto"/>
        <w:ind w:left="-426" w:right="-426"/>
        <w:jc w:val="both"/>
        <w:rPr>
          <w:rFonts w:eastAsia="Gulim" w:cstheme="minorHAnsi"/>
          <w:bCs/>
          <w:sz w:val="23"/>
          <w:szCs w:val="23"/>
        </w:rPr>
      </w:pPr>
      <w:r w:rsidRPr="0030756C">
        <w:rPr>
          <w:rFonts w:eastAsia="Gulim" w:cstheme="minorHAnsi"/>
          <w:bCs/>
          <w:sz w:val="23"/>
          <w:szCs w:val="23"/>
        </w:rPr>
        <w:t>De igual manera, la Constitución local refiere en su artículo 110, que el estado de Morelos adopta como base de su división territorial y de su organización política, jurídica, hacendaria y administrativa al municipio libre; que los municipios del estado, regularán su funcionamiento de conformidad con lo que establecen los derechos humanos, los ordenamientos federales y estatales, bandos de policía y buen gobierno, reglamentos municipales, circulares, y demás disposiciones administrativas aplicables; y que las autoridades municipales tienen competencia plena y organización política y administrativa, con las limitaciones que señalen las propias leyes. Por otra parte, el artículo 112 de la Constitución Política del Estado Libre y Soberano de Morelos, prevé la integración de los ayuntamientos; estableciendo que éstos se conforman por un presidente municipal, un síndico y el número de regidores que la ley determine.</w:t>
      </w:r>
    </w:p>
    <w:p w14:paraId="171FFD25" w14:textId="77777777" w:rsidR="00322D97" w:rsidRPr="0030756C" w:rsidRDefault="00322D97" w:rsidP="00227BCB">
      <w:pPr>
        <w:spacing w:line="276" w:lineRule="auto"/>
        <w:ind w:left="-426" w:right="-426"/>
        <w:jc w:val="both"/>
        <w:rPr>
          <w:rFonts w:eastAsia="Gulim" w:cstheme="minorHAnsi"/>
          <w:bCs/>
          <w:sz w:val="23"/>
          <w:szCs w:val="23"/>
        </w:rPr>
      </w:pPr>
    </w:p>
    <w:p w14:paraId="5067792B" w14:textId="57B556FE" w:rsidR="00080E59" w:rsidRDefault="00080E59" w:rsidP="00080E59">
      <w:pPr>
        <w:spacing w:line="276" w:lineRule="auto"/>
        <w:ind w:left="-426" w:right="-426"/>
        <w:jc w:val="both"/>
        <w:rPr>
          <w:rFonts w:eastAsia="Gulim" w:cstheme="minorHAnsi"/>
          <w:bCs/>
          <w:sz w:val="23"/>
          <w:szCs w:val="23"/>
        </w:rPr>
      </w:pPr>
      <w:r w:rsidRPr="0030756C">
        <w:rPr>
          <w:rFonts w:eastAsia="Gulim" w:cstheme="minorHAnsi"/>
          <w:bCs/>
          <w:sz w:val="23"/>
          <w:szCs w:val="23"/>
        </w:rPr>
        <w:t>Por lo anteriormente expuesto, los integrantes del Ayuntamiento han tenido a bien en expedir el siguiente:</w:t>
      </w:r>
    </w:p>
    <w:p w14:paraId="62D7317A" w14:textId="77777777" w:rsidR="00322D97" w:rsidRPr="0030756C" w:rsidRDefault="00322D97" w:rsidP="00080E59">
      <w:pPr>
        <w:spacing w:line="276" w:lineRule="auto"/>
        <w:ind w:left="-426" w:right="-426"/>
        <w:jc w:val="both"/>
        <w:rPr>
          <w:rFonts w:eastAsia="Gulim" w:cstheme="minorHAnsi"/>
          <w:b/>
          <w:bCs/>
          <w:sz w:val="23"/>
          <w:szCs w:val="23"/>
        </w:rPr>
      </w:pPr>
    </w:p>
    <w:p w14:paraId="7B3DF623" w14:textId="65DEB1AD" w:rsidR="00080E59" w:rsidRPr="0030756C" w:rsidRDefault="00080E59" w:rsidP="00080E59">
      <w:pPr>
        <w:spacing w:line="276" w:lineRule="auto"/>
        <w:ind w:left="-426" w:right="-426"/>
        <w:jc w:val="center"/>
        <w:rPr>
          <w:rFonts w:eastAsia="Gulim" w:cstheme="minorHAnsi"/>
          <w:b/>
          <w:bCs/>
          <w:sz w:val="23"/>
          <w:szCs w:val="23"/>
        </w:rPr>
      </w:pPr>
      <w:r w:rsidRPr="0030756C">
        <w:rPr>
          <w:rFonts w:eastAsia="Gulim" w:cstheme="minorHAnsi"/>
          <w:b/>
          <w:bCs/>
          <w:sz w:val="23"/>
          <w:szCs w:val="23"/>
        </w:rPr>
        <w:t>ACUERDO</w:t>
      </w:r>
    </w:p>
    <w:p w14:paraId="13189B6C" w14:textId="0BFDA720" w:rsidR="00080E59" w:rsidRPr="0030756C" w:rsidRDefault="00080E59" w:rsidP="00080E59">
      <w:pPr>
        <w:spacing w:line="276" w:lineRule="auto"/>
        <w:ind w:left="-426" w:right="-426"/>
        <w:jc w:val="center"/>
        <w:rPr>
          <w:rFonts w:eastAsia="Gulim" w:cstheme="minorHAnsi"/>
          <w:b/>
          <w:bCs/>
          <w:sz w:val="23"/>
          <w:szCs w:val="23"/>
        </w:rPr>
      </w:pPr>
      <w:r w:rsidRPr="0030756C">
        <w:rPr>
          <w:rFonts w:eastAsia="Gulim" w:cstheme="minorHAnsi"/>
          <w:b/>
          <w:bCs/>
          <w:sz w:val="23"/>
          <w:szCs w:val="23"/>
        </w:rPr>
        <w:t>SE/AC-40</w:t>
      </w:r>
      <w:r w:rsidR="00C77D0C" w:rsidRPr="0030756C">
        <w:rPr>
          <w:rFonts w:eastAsia="Gulim" w:cstheme="minorHAnsi"/>
          <w:b/>
          <w:bCs/>
          <w:sz w:val="23"/>
          <w:szCs w:val="23"/>
        </w:rPr>
        <w:t>6</w:t>
      </w:r>
      <w:r w:rsidRPr="0030756C">
        <w:rPr>
          <w:rFonts w:eastAsia="Gulim" w:cstheme="minorHAnsi"/>
          <w:b/>
          <w:bCs/>
          <w:sz w:val="23"/>
          <w:szCs w:val="23"/>
        </w:rPr>
        <w:t>/14-VII-2023.</w:t>
      </w:r>
    </w:p>
    <w:p w14:paraId="320F37B5" w14:textId="77777777" w:rsidR="00080E59" w:rsidRPr="0030756C" w:rsidRDefault="00080E59" w:rsidP="00080E59">
      <w:pPr>
        <w:spacing w:line="276" w:lineRule="auto"/>
        <w:ind w:left="-426" w:right="-426"/>
        <w:jc w:val="both"/>
        <w:rPr>
          <w:rFonts w:eastAsia="Gulim" w:cstheme="minorHAnsi"/>
          <w:b/>
          <w:bCs/>
          <w:sz w:val="23"/>
          <w:szCs w:val="23"/>
        </w:rPr>
      </w:pPr>
    </w:p>
    <w:p w14:paraId="255E4AFE" w14:textId="4FAF508E" w:rsidR="00085D1B" w:rsidRPr="0030756C" w:rsidRDefault="00C77D0C" w:rsidP="00085D1B">
      <w:pPr>
        <w:spacing w:line="276" w:lineRule="auto"/>
        <w:ind w:left="-426" w:right="-426"/>
        <w:jc w:val="both"/>
        <w:rPr>
          <w:rFonts w:eastAsia="Gulim" w:cstheme="minorHAnsi"/>
          <w:b/>
          <w:bCs/>
          <w:sz w:val="23"/>
          <w:szCs w:val="23"/>
        </w:rPr>
      </w:pPr>
      <w:r w:rsidRPr="0030756C">
        <w:rPr>
          <w:rFonts w:eastAsia="Gulim" w:cstheme="minorHAnsi"/>
          <w:b/>
          <w:bCs/>
          <w:sz w:val="23"/>
          <w:szCs w:val="23"/>
        </w:rPr>
        <w:t xml:space="preserve">QUE AUTORIZA EL PROGRAMA PARA APOYAR EN LA REACTIVACIÓN ECONÓMICA DEL MUNICIPIO DE CUERNAVACA </w:t>
      </w:r>
      <w:r w:rsidR="00322D97">
        <w:rPr>
          <w:rFonts w:eastAsia="Gulim" w:cstheme="minorHAnsi"/>
          <w:b/>
          <w:bCs/>
          <w:sz w:val="23"/>
          <w:szCs w:val="23"/>
        </w:rPr>
        <w:t>A</w:t>
      </w:r>
      <w:r w:rsidRPr="0030756C">
        <w:rPr>
          <w:rFonts w:eastAsia="Gulim" w:cstheme="minorHAnsi"/>
          <w:b/>
          <w:bCs/>
          <w:sz w:val="23"/>
          <w:szCs w:val="23"/>
        </w:rPr>
        <w:t xml:space="preserve"> MICROS, PEQUEÑAS Y MEDIANAS EMPRESAS (MIPYMES) Y SUS LINEAMIENTOS 2023, CON RECURSOS PROCEDENTES DEL APARTADO DE LAS ACCIONES DE FOMENTO DEL ANEXO 11B, AUTORIZADAS EN EL PRESUPUESTO DE EGRESOS DEL</w:t>
      </w:r>
      <w:r w:rsidR="00322D97">
        <w:rPr>
          <w:rFonts w:eastAsia="Gulim" w:cstheme="minorHAnsi"/>
          <w:b/>
          <w:bCs/>
          <w:sz w:val="23"/>
          <w:szCs w:val="23"/>
        </w:rPr>
        <w:t xml:space="preserve"> GOBIERNO DEL ESTADO DE MORELOS, APROBADAS POR EL CONGRESO LOCAL.</w:t>
      </w:r>
    </w:p>
    <w:p w14:paraId="07789BFF"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lastRenderedPageBreak/>
        <w:t>ARTÍCULO 1. OBJETO</w:t>
      </w:r>
      <w:r w:rsidRPr="0030756C">
        <w:rPr>
          <w:rFonts w:cstheme="minorHAnsi"/>
          <w:sz w:val="23"/>
          <w:szCs w:val="23"/>
        </w:rPr>
        <w:t>. El presente acuerdo tiene por objeto establecer el Programa y sus lineamientos para apoyar en la reactivación económica de las micro, pequeñas y medianas empresas (MIPYMES) del municipio de Cuernavaca, Morelos. Tanto el Programa como los lineamientos, son de orden público e interés general, para el otorgamiento de los apoyos directos al desarrollo económico, ejecutado por la Secretaría de Desarrollo Económico y Turismo del Ayuntamiento de Cuernavaca, Morelos.</w:t>
      </w:r>
    </w:p>
    <w:p w14:paraId="39053DD5" w14:textId="77777777" w:rsidR="00C77D0C" w:rsidRPr="0030756C" w:rsidRDefault="00C77D0C" w:rsidP="00C77D0C">
      <w:pPr>
        <w:tabs>
          <w:tab w:val="left" w:pos="270"/>
        </w:tabs>
        <w:ind w:left="-426" w:right="-426"/>
        <w:jc w:val="both"/>
        <w:rPr>
          <w:rFonts w:cstheme="minorHAnsi"/>
          <w:sz w:val="23"/>
          <w:szCs w:val="23"/>
        </w:rPr>
      </w:pPr>
    </w:p>
    <w:p w14:paraId="1921F710" w14:textId="77777777" w:rsidR="00C77D0C" w:rsidRPr="0030756C" w:rsidRDefault="00C77D0C" w:rsidP="00C77D0C">
      <w:pPr>
        <w:tabs>
          <w:tab w:val="left" w:pos="270"/>
        </w:tabs>
        <w:ind w:left="-426" w:right="-426"/>
        <w:jc w:val="both"/>
        <w:rPr>
          <w:rFonts w:cs="Calibri"/>
          <w:sz w:val="23"/>
          <w:szCs w:val="23"/>
        </w:rPr>
      </w:pPr>
      <w:r w:rsidRPr="0030756C">
        <w:rPr>
          <w:rFonts w:cs="Calibri"/>
          <w:b/>
          <w:sz w:val="23"/>
          <w:szCs w:val="23"/>
        </w:rPr>
        <w:t>ARTÍCULO 2. DEFINICIONES.</w:t>
      </w:r>
      <w:r w:rsidRPr="0030756C">
        <w:rPr>
          <w:rFonts w:cs="Calibri"/>
          <w:sz w:val="23"/>
          <w:szCs w:val="23"/>
        </w:rPr>
        <w:t xml:space="preserve"> Para efectos del presente acuerdo, se entenderá por:</w:t>
      </w:r>
    </w:p>
    <w:p w14:paraId="470FDCC1" w14:textId="77777777" w:rsidR="00C77D0C" w:rsidRPr="0030756C" w:rsidRDefault="00C77D0C" w:rsidP="00C77D0C">
      <w:pPr>
        <w:tabs>
          <w:tab w:val="left" w:pos="270"/>
        </w:tabs>
        <w:ind w:left="-426" w:right="-426"/>
        <w:jc w:val="both"/>
        <w:rPr>
          <w:rFonts w:cs="Calibri"/>
          <w:sz w:val="23"/>
          <w:szCs w:val="23"/>
        </w:rPr>
      </w:pPr>
    </w:p>
    <w:p w14:paraId="4694BDF1" w14:textId="4AEE2AF4" w:rsidR="00C77D0C" w:rsidRPr="0030756C" w:rsidRDefault="000C2D23" w:rsidP="00E61E0C">
      <w:pPr>
        <w:pStyle w:val="Prrafodelista"/>
        <w:numPr>
          <w:ilvl w:val="0"/>
          <w:numId w:val="1"/>
        </w:numPr>
        <w:tabs>
          <w:tab w:val="left" w:pos="270"/>
        </w:tabs>
        <w:ind w:left="284" w:right="-142"/>
        <w:jc w:val="both"/>
        <w:rPr>
          <w:rFonts w:cs="Calibri"/>
          <w:sz w:val="23"/>
          <w:szCs w:val="23"/>
        </w:rPr>
      </w:pPr>
      <w:r>
        <w:rPr>
          <w:rFonts w:cs="Calibri"/>
          <w:sz w:val="23"/>
          <w:szCs w:val="23"/>
        </w:rPr>
        <w:t>Apoyo:</w:t>
      </w:r>
      <w:r w:rsidR="00C77D0C" w:rsidRPr="0030756C">
        <w:rPr>
          <w:rFonts w:cs="Calibri"/>
          <w:sz w:val="23"/>
          <w:szCs w:val="23"/>
        </w:rPr>
        <w:t xml:space="preserve"> a los recursos otorgados a favor de las MIPYM</w:t>
      </w:r>
      <w:r w:rsidR="00E61E0C" w:rsidRPr="0030756C">
        <w:rPr>
          <w:rFonts w:cs="Calibri"/>
          <w:sz w:val="23"/>
          <w:szCs w:val="23"/>
        </w:rPr>
        <w:t>ES objetivo que se señala</w:t>
      </w:r>
      <w:r>
        <w:rPr>
          <w:rFonts w:cs="Calibri"/>
          <w:sz w:val="23"/>
          <w:szCs w:val="23"/>
        </w:rPr>
        <w:t>n</w:t>
      </w:r>
      <w:r w:rsidR="00E61E0C" w:rsidRPr="0030756C">
        <w:rPr>
          <w:rFonts w:cs="Calibri"/>
          <w:sz w:val="23"/>
          <w:szCs w:val="23"/>
        </w:rPr>
        <w:t xml:space="preserve"> en el </w:t>
      </w:r>
      <w:r w:rsidR="00C77D0C" w:rsidRPr="0030756C">
        <w:rPr>
          <w:rFonts w:cs="Calibri"/>
          <w:sz w:val="23"/>
          <w:szCs w:val="23"/>
        </w:rPr>
        <w:t>presente acuerdo;</w:t>
      </w:r>
    </w:p>
    <w:p w14:paraId="53479A9F" w14:textId="49381BCE" w:rsidR="00C77D0C" w:rsidRPr="0030756C" w:rsidRDefault="000C2D23" w:rsidP="00E61E0C">
      <w:pPr>
        <w:pStyle w:val="Prrafodelista"/>
        <w:numPr>
          <w:ilvl w:val="0"/>
          <w:numId w:val="1"/>
        </w:numPr>
        <w:tabs>
          <w:tab w:val="left" w:pos="270"/>
        </w:tabs>
        <w:ind w:left="284" w:right="-142"/>
        <w:jc w:val="both"/>
        <w:rPr>
          <w:rFonts w:cs="Calibri"/>
          <w:sz w:val="23"/>
          <w:szCs w:val="23"/>
        </w:rPr>
      </w:pPr>
      <w:r>
        <w:rPr>
          <w:rFonts w:cs="Calibri"/>
          <w:sz w:val="23"/>
          <w:szCs w:val="23"/>
        </w:rPr>
        <w:t>Beneficiario:</w:t>
      </w:r>
      <w:r w:rsidR="00C77D0C" w:rsidRPr="0030756C">
        <w:rPr>
          <w:rFonts w:cs="Calibri"/>
          <w:sz w:val="23"/>
          <w:szCs w:val="23"/>
        </w:rPr>
        <w:t xml:space="preserve"> a la persona física o moral con actividad económica que ha cumplido los términos y requisitos para ser favorecido con el otorgamiento del apoyo;</w:t>
      </w:r>
    </w:p>
    <w:p w14:paraId="7D0397F4" w14:textId="76C8D96C" w:rsidR="00C77D0C" w:rsidRPr="0030756C" w:rsidRDefault="000C2D23" w:rsidP="00E61E0C">
      <w:pPr>
        <w:pStyle w:val="Prrafodelista"/>
        <w:numPr>
          <w:ilvl w:val="0"/>
          <w:numId w:val="1"/>
        </w:numPr>
        <w:tabs>
          <w:tab w:val="left" w:pos="270"/>
        </w:tabs>
        <w:ind w:left="284" w:right="-142"/>
        <w:jc w:val="both"/>
        <w:rPr>
          <w:rFonts w:cs="Calibri"/>
          <w:sz w:val="23"/>
          <w:szCs w:val="23"/>
        </w:rPr>
      </w:pPr>
      <w:r>
        <w:rPr>
          <w:rFonts w:cs="Calibri"/>
          <w:sz w:val="23"/>
          <w:szCs w:val="23"/>
        </w:rPr>
        <w:t>Lineamientos:</w:t>
      </w:r>
      <w:r w:rsidR="00C77D0C" w:rsidRPr="0030756C">
        <w:rPr>
          <w:rFonts w:cs="Calibri"/>
          <w:sz w:val="23"/>
          <w:szCs w:val="23"/>
        </w:rPr>
        <w:t xml:space="preserve"> a las reglas de operación establecidas en el presente acuerdo;</w:t>
      </w:r>
    </w:p>
    <w:p w14:paraId="0DE975D0" w14:textId="6B07F780" w:rsidR="00C77D0C" w:rsidRPr="0030756C" w:rsidRDefault="000C2D23" w:rsidP="00E61E0C">
      <w:pPr>
        <w:pStyle w:val="Prrafodelista"/>
        <w:numPr>
          <w:ilvl w:val="0"/>
          <w:numId w:val="1"/>
        </w:numPr>
        <w:tabs>
          <w:tab w:val="left" w:pos="270"/>
        </w:tabs>
        <w:ind w:left="284" w:right="-142"/>
        <w:jc w:val="both"/>
        <w:rPr>
          <w:rFonts w:cs="Calibri"/>
          <w:sz w:val="23"/>
          <w:szCs w:val="23"/>
        </w:rPr>
      </w:pPr>
      <w:r>
        <w:rPr>
          <w:rFonts w:cs="Calibri"/>
          <w:sz w:val="23"/>
          <w:szCs w:val="23"/>
        </w:rPr>
        <w:t>Población objetivo:</w:t>
      </w:r>
      <w:r w:rsidR="00C77D0C" w:rsidRPr="0030756C">
        <w:rPr>
          <w:rFonts w:cs="Calibri"/>
          <w:sz w:val="23"/>
          <w:szCs w:val="23"/>
        </w:rPr>
        <w:t xml:space="preserve"> las micro, pequeñas y medianas empresas legalmente constituidas;</w:t>
      </w:r>
    </w:p>
    <w:p w14:paraId="50595DF1" w14:textId="6CD1111F" w:rsidR="00C77D0C" w:rsidRPr="0030756C" w:rsidRDefault="00C77D0C" w:rsidP="00E61E0C">
      <w:pPr>
        <w:pStyle w:val="Prrafodelista"/>
        <w:numPr>
          <w:ilvl w:val="0"/>
          <w:numId w:val="1"/>
        </w:numPr>
        <w:tabs>
          <w:tab w:val="left" w:pos="270"/>
        </w:tabs>
        <w:ind w:left="284" w:right="-142"/>
        <w:jc w:val="both"/>
        <w:rPr>
          <w:rFonts w:cs="Calibri"/>
          <w:sz w:val="23"/>
          <w:szCs w:val="23"/>
        </w:rPr>
      </w:pPr>
      <w:r w:rsidRPr="0030756C">
        <w:rPr>
          <w:rFonts w:cs="Calibri"/>
          <w:sz w:val="23"/>
          <w:szCs w:val="23"/>
        </w:rPr>
        <w:t>Comité de evaluaci</w:t>
      </w:r>
      <w:r w:rsidR="00CB0EBD" w:rsidRPr="0030756C">
        <w:rPr>
          <w:rFonts w:cs="Calibri"/>
          <w:sz w:val="23"/>
          <w:szCs w:val="23"/>
        </w:rPr>
        <w:t>ón</w:t>
      </w:r>
      <w:r w:rsidR="000C2D23">
        <w:rPr>
          <w:rFonts w:cs="Calibri"/>
          <w:sz w:val="23"/>
          <w:szCs w:val="23"/>
        </w:rPr>
        <w:t>:</w:t>
      </w:r>
      <w:r w:rsidR="00CB0EBD" w:rsidRPr="0030756C">
        <w:rPr>
          <w:rFonts w:cs="Calibri"/>
          <w:sz w:val="23"/>
          <w:szCs w:val="23"/>
        </w:rPr>
        <w:t xml:space="preserve"> </w:t>
      </w:r>
      <w:r w:rsidR="000C2D23">
        <w:rPr>
          <w:rFonts w:cs="Calibri"/>
          <w:sz w:val="23"/>
          <w:szCs w:val="23"/>
        </w:rPr>
        <w:t xml:space="preserve">Órgano Colegiado integrado </w:t>
      </w:r>
      <w:r w:rsidR="00DC300E" w:rsidRPr="0030756C">
        <w:rPr>
          <w:rFonts w:cs="Calibri"/>
          <w:sz w:val="23"/>
          <w:szCs w:val="23"/>
        </w:rPr>
        <w:t>por el Pr</w:t>
      </w:r>
      <w:r w:rsidR="000C2D23">
        <w:rPr>
          <w:rFonts w:cs="Calibri"/>
          <w:sz w:val="23"/>
          <w:szCs w:val="23"/>
        </w:rPr>
        <w:t>esidente Municipal, por todos las regidora</w:t>
      </w:r>
      <w:r w:rsidR="00DC300E" w:rsidRPr="0030756C">
        <w:rPr>
          <w:rFonts w:cs="Calibri"/>
          <w:sz w:val="23"/>
          <w:szCs w:val="23"/>
        </w:rPr>
        <w:t>s</w:t>
      </w:r>
      <w:r w:rsidR="000C2D23">
        <w:rPr>
          <w:rFonts w:cs="Calibri"/>
          <w:sz w:val="23"/>
          <w:szCs w:val="23"/>
        </w:rPr>
        <w:t xml:space="preserve"> y regidores </w:t>
      </w:r>
      <w:r w:rsidR="00EF3AEC">
        <w:rPr>
          <w:rFonts w:cs="Calibri"/>
          <w:sz w:val="23"/>
          <w:szCs w:val="23"/>
        </w:rPr>
        <w:t>del Ayuntamiento de Cuernavaca,</w:t>
      </w:r>
      <w:r w:rsidR="00DC300E" w:rsidRPr="0030756C">
        <w:rPr>
          <w:rFonts w:cs="Calibri"/>
          <w:sz w:val="23"/>
          <w:szCs w:val="23"/>
        </w:rPr>
        <w:t xml:space="preserve"> por el Diputado </w:t>
      </w:r>
      <w:r w:rsidR="000C2D23">
        <w:rPr>
          <w:rFonts w:cs="Calibri"/>
          <w:sz w:val="23"/>
          <w:szCs w:val="23"/>
        </w:rPr>
        <w:t>Presidente de las Comisiones de Turismo y Vigilancia, en representación</w:t>
      </w:r>
      <w:r w:rsidR="00DC300E" w:rsidRPr="0030756C">
        <w:rPr>
          <w:rFonts w:cs="Calibri"/>
          <w:sz w:val="23"/>
          <w:szCs w:val="23"/>
        </w:rPr>
        <w:t xml:space="preserve"> del Congreso del Estado y el Director General de Comercio, Industria y Servicios de la Secretaría de Desarrollo Económico y Turismo;</w:t>
      </w:r>
    </w:p>
    <w:p w14:paraId="0F75B4EE" w14:textId="74702C1A" w:rsidR="00C77D0C" w:rsidRPr="0030756C" w:rsidRDefault="00EF3AEC" w:rsidP="00E61E0C">
      <w:pPr>
        <w:pStyle w:val="Prrafodelista"/>
        <w:numPr>
          <w:ilvl w:val="0"/>
          <w:numId w:val="1"/>
        </w:numPr>
        <w:tabs>
          <w:tab w:val="left" w:pos="270"/>
        </w:tabs>
        <w:ind w:left="284" w:right="-142"/>
        <w:jc w:val="both"/>
        <w:rPr>
          <w:rFonts w:cs="Calibri"/>
          <w:sz w:val="23"/>
          <w:szCs w:val="23"/>
        </w:rPr>
      </w:pPr>
      <w:r>
        <w:rPr>
          <w:rFonts w:cs="Calibri"/>
          <w:sz w:val="23"/>
          <w:szCs w:val="23"/>
        </w:rPr>
        <w:t>Secretaría:</w:t>
      </w:r>
      <w:r w:rsidR="00C77D0C" w:rsidRPr="0030756C">
        <w:rPr>
          <w:rFonts w:cs="Calibri"/>
          <w:sz w:val="23"/>
          <w:szCs w:val="23"/>
        </w:rPr>
        <w:t xml:space="preserve"> a la Secretaría de Desarrollo Económico y Turismo del municipio de Cuernavaca, Morelos;</w:t>
      </w:r>
    </w:p>
    <w:p w14:paraId="31AAC1CA" w14:textId="2BB69B9F" w:rsidR="00C77D0C" w:rsidRPr="0030756C" w:rsidRDefault="00EF3AEC" w:rsidP="00E61E0C">
      <w:pPr>
        <w:pStyle w:val="Prrafodelista"/>
        <w:numPr>
          <w:ilvl w:val="0"/>
          <w:numId w:val="1"/>
        </w:numPr>
        <w:tabs>
          <w:tab w:val="left" w:pos="270"/>
        </w:tabs>
        <w:ind w:left="284" w:right="-142"/>
        <w:jc w:val="both"/>
        <w:rPr>
          <w:rFonts w:cs="Calibri"/>
          <w:sz w:val="23"/>
          <w:szCs w:val="23"/>
        </w:rPr>
      </w:pPr>
      <w:r>
        <w:rPr>
          <w:rFonts w:cs="Calibri"/>
          <w:sz w:val="23"/>
          <w:szCs w:val="23"/>
        </w:rPr>
        <w:t>SAT:</w:t>
      </w:r>
      <w:r w:rsidR="00C77D0C" w:rsidRPr="0030756C">
        <w:rPr>
          <w:rFonts w:cs="Calibri"/>
          <w:sz w:val="23"/>
          <w:szCs w:val="23"/>
        </w:rPr>
        <w:t xml:space="preserve"> al Servicio de Administración Tributaria de la Secretaría de Hacienda y Crédito Público; </w:t>
      </w:r>
    </w:p>
    <w:p w14:paraId="7ED9261D" w14:textId="1DA657E7" w:rsidR="00C77D0C" w:rsidRPr="0030756C" w:rsidRDefault="00EF3AEC" w:rsidP="00E61E0C">
      <w:pPr>
        <w:pStyle w:val="Prrafodelista"/>
        <w:numPr>
          <w:ilvl w:val="0"/>
          <w:numId w:val="1"/>
        </w:numPr>
        <w:tabs>
          <w:tab w:val="left" w:pos="270"/>
        </w:tabs>
        <w:ind w:left="284" w:right="-142"/>
        <w:jc w:val="both"/>
        <w:rPr>
          <w:rFonts w:cs="Calibri"/>
          <w:sz w:val="23"/>
          <w:szCs w:val="23"/>
        </w:rPr>
      </w:pPr>
      <w:r>
        <w:rPr>
          <w:rFonts w:cs="Calibri"/>
          <w:sz w:val="23"/>
          <w:szCs w:val="23"/>
        </w:rPr>
        <w:t xml:space="preserve">Solicitud de apoyo: </w:t>
      </w:r>
      <w:r w:rsidR="00C77D0C" w:rsidRPr="0030756C">
        <w:rPr>
          <w:rFonts w:cs="Calibri"/>
          <w:sz w:val="23"/>
          <w:szCs w:val="23"/>
        </w:rPr>
        <w:t>al formato determinado por la Secretaría para la presentación de solicitudes de apoyo al programa, y;</w:t>
      </w:r>
    </w:p>
    <w:p w14:paraId="6B982E87" w14:textId="266DA353" w:rsidR="00C77D0C" w:rsidRPr="0030756C" w:rsidRDefault="00C77D0C" w:rsidP="00E61E0C">
      <w:pPr>
        <w:pStyle w:val="Prrafodelista"/>
        <w:numPr>
          <w:ilvl w:val="0"/>
          <w:numId w:val="1"/>
        </w:numPr>
        <w:tabs>
          <w:tab w:val="left" w:pos="270"/>
        </w:tabs>
        <w:ind w:left="284" w:right="-142"/>
        <w:jc w:val="both"/>
        <w:rPr>
          <w:rFonts w:cs="Calibri"/>
          <w:sz w:val="23"/>
          <w:szCs w:val="23"/>
        </w:rPr>
      </w:pPr>
      <w:r w:rsidRPr="0030756C">
        <w:rPr>
          <w:rFonts w:cs="Calibri"/>
          <w:sz w:val="23"/>
          <w:szCs w:val="23"/>
        </w:rPr>
        <w:t>VUGE</w:t>
      </w:r>
      <w:r w:rsidR="00EF3AEC">
        <w:rPr>
          <w:rFonts w:cs="Calibri"/>
          <w:sz w:val="23"/>
          <w:szCs w:val="23"/>
        </w:rPr>
        <w:t>:</w:t>
      </w:r>
      <w:r w:rsidRPr="0030756C">
        <w:rPr>
          <w:rFonts w:cs="Calibri"/>
          <w:sz w:val="23"/>
          <w:szCs w:val="23"/>
        </w:rPr>
        <w:t xml:space="preserve"> Ventanilla Única de Gestión Empresarial.</w:t>
      </w:r>
    </w:p>
    <w:p w14:paraId="483DE4F5" w14:textId="77777777" w:rsidR="00C77D0C" w:rsidRPr="0030756C" w:rsidRDefault="00C77D0C" w:rsidP="00C77D0C">
      <w:pPr>
        <w:tabs>
          <w:tab w:val="left" w:pos="270"/>
        </w:tabs>
        <w:ind w:left="-426" w:right="-426"/>
        <w:jc w:val="both"/>
        <w:rPr>
          <w:rFonts w:cs="Calibri"/>
          <w:sz w:val="23"/>
          <w:szCs w:val="23"/>
        </w:rPr>
      </w:pPr>
    </w:p>
    <w:p w14:paraId="098564D9" w14:textId="58B1D7AF" w:rsidR="00C77D0C" w:rsidRPr="0030756C" w:rsidRDefault="00C77D0C" w:rsidP="00C77D0C">
      <w:pPr>
        <w:tabs>
          <w:tab w:val="left" w:pos="270"/>
        </w:tabs>
        <w:ind w:left="-426" w:right="-426"/>
        <w:jc w:val="both"/>
        <w:rPr>
          <w:rFonts w:cs="Calibri"/>
          <w:sz w:val="23"/>
          <w:szCs w:val="23"/>
        </w:rPr>
      </w:pPr>
      <w:r w:rsidRPr="0030756C">
        <w:rPr>
          <w:rFonts w:cs="Calibri"/>
          <w:b/>
          <w:sz w:val="23"/>
          <w:szCs w:val="23"/>
        </w:rPr>
        <w:t>ARTÍCULO 3. DE LAS INSTANCIAS RESPONSABLES DE LA EJECUCIÓN.</w:t>
      </w:r>
      <w:r w:rsidRPr="0030756C">
        <w:rPr>
          <w:rFonts w:cs="Calibri"/>
          <w:sz w:val="23"/>
          <w:szCs w:val="23"/>
        </w:rPr>
        <w:t xml:space="preserve"> Durante la vigencia del presente acuerdo, los compromisos y funciones que serán ejecutados por la Secretaría, serán las de asesorar, orientar, recibir, registrar </w:t>
      </w:r>
      <w:r w:rsidR="003B01DF">
        <w:rPr>
          <w:rFonts w:cs="Calibri"/>
          <w:sz w:val="23"/>
          <w:szCs w:val="23"/>
        </w:rPr>
        <w:t>l</w:t>
      </w:r>
      <w:r w:rsidRPr="0030756C">
        <w:rPr>
          <w:rFonts w:cs="Calibri"/>
          <w:sz w:val="23"/>
          <w:szCs w:val="23"/>
        </w:rPr>
        <w:t>as solicitudes de apoyo que cumplan con todos los requisitos señalados en este acuerdo; y enviar a la Tesorería Municipal las Solicitudes de Liberación de Re</w:t>
      </w:r>
      <w:r w:rsidR="003B01DF">
        <w:rPr>
          <w:rFonts w:cs="Calibri"/>
          <w:sz w:val="23"/>
          <w:szCs w:val="23"/>
        </w:rPr>
        <w:t xml:space="preserve">cursos debidamente requisitadas, previa aprobación del Comité de evaluación, integrado por: </w:t>
      </w:r>
    </w:p>
    <w:p w14:paraId="78E9B35E" w14:textId="48455C17" w:rsidR="008333B5" w:rsidRPr="0030756C" w:rsidRDefault="008333B5" w:rsidP="003B01DF">
      <w:pPr>
        <w:tabs>
          <w:tab w:val="left" w:pos="270"/>
        </w:tabs>
        <w:ind w:right="-426"/>
        <w:jc w:val="both"/>
        <w:rPr>
          <w:rFonts w:cs="Calibri"/>
          <w:sz w:val="23"/>
          <w:szCs w:val="23"/>
        </w:rPr>
      </w:pPr>
    </w:p>
    <w:p w14:paraId="442FABD1" w14:textId="65B10111" w:rsidR="008333B5" w:rsidRPr="0030756C" w:rsidRDefault="008333B5" w:rsidP="008333B5">
      <w:pPr>
        <w:pStyle w:val="Prrafodelista"/>
        <w:numPr>
          <w:ilvl w:val="0"/>
          <w:numId w:val="9"/>
        </w:numPr>
        <w:tabs>
          <w:tab w:val="left" w:pos="270"/>
        </w:tabs>
        <w:ind w:right="-426"/>
        <w:jc w:val="both"/>
        <w:rPr>
          <w:rFonts w:cs="Calibri"/>
          <w:sz w:val="23"/>
          <w:szCs w:val="23"/>
        </w:rPr>
      </w:pPr>
      <w:r w:rsidRPr="0030756C">
        <w:rPr>
          <w:rFonts w:cs="Calibri"/>
          <w:b/>
          <w:sz w:val="23"/>
          <w:szCs w:val="23"/>
        </w:rPr>
        <w:t>Presidente Municipal</w:t>
      </w:r>
      <w:r w:rsidRPr="0030756C">
        <w:rPr>
          <w:rFonts w:cs="Calibri"/>
          <w:sz w:val="23"/>
          <w:szCs w:val="23"/>
        </w:rPr>
        <w:t>, en su calidad de Presidente del Comité; quien contará con voz y voto</w:t>
      </w:r>
      <w:r w:rsidR="003B01DF">
        <w:rPr>
          <w:rFonts w:cs="Calibri"/>
          <w:sz w:val="23"/>
          <w:szCs w:val="23"/>
        </w:rPr>
        <w:t>.</w:t>
      </w:r>
      <w:r w:rsidRPr="0030756C">
        <w:rPr>
          <w:rFonts w:cs="Calibri"/>
          <w:sz w:val="23"/>
          <w:szCs w:val="23"/>
        </w:rPr>
        <w:t xml:space="preserve"> </w:t>
      </w:r>
      <w:r w:rsidR="003B01DF">
        <w:rPr>
          <w:rFonts w:cs="Calibri"/>
          <w:sz w:val="23"/>
          <w:szCs w:val="23"/>
        </w:rPr>
        <w:t>E</w:t>
      </w:r>
      <w:r w:rsidR="00FB25F1" w:rsidRPr="0030756C">
        <w:rPr>
          <w:rFonts w:cs="Calibri"/>
          <w:sz w:val="23"/>
          <w:szCs w:val="23"/>
        </w:rPr>
        <w:t xml:space="preserve">n caso de controversia, </w:t>
      </w:r>
      <w:r w:rsidRPr="0030756C">
        <w:rPr>
          <w:rFonts w:cs="Calibri"/>
          <w:sz w:val="23"/>
          <w:szCs w:val="23"/>
        </w:rPr>
        <w:t>tendr</w:t>
      </w:r>
      <w:r w:rsidR="00FB25F1" w:rsidRPr="0030756C">
        <w:rPr>
          <w:rFonts w:cs="Calibri"/>
          <w:sz w:val="23"/>
          <w:szCs w:val="23"/>
        </w:rPr>
        <w:t>á voto de calidad;</w:t>
      </w:r>
    </w:p>
    <w:p w14:paraId="63DDDEE8" w14:textId="143BACF2" w:rsidR="008333B5" w:rsidRPr="0030756C" w:rsidRDefault="003B01DF" w:rsidP="008333B5">
      <w:pPr>
        <w:pStyle w:val="Prrafodelista"/>
        <w:numPr>
          <w:ilvl w:val="0"/>
          <w:numId w:val="9"/>
        </w:numPr>
        <w:tabs>
          <w:tab w:val="left" w:pos="270"/>
        </w:tabs>
        <w:ind w:right="-426"/>
        <w:jc w:val="both"/>
        <w:rPr>
          <w:rFonts w:cs="Calibri"/>
          <w:sz w:val="23"/>
          <w:szCs w:val="23"/>
        </w:rPr>
      </w:pPr>
      <w:r>
        <w:rPr>
          <w:rFonts w:cs="Calibri"/>
          <w:b/>
          <w:sz w:val="23"/>
          <w:szCs w:val="23"/>
        </w:rPr>
        <w:t>Todos la</w:t>
      </w:r>
      <w:r w:rsidR="008333B5" w:rsidRPr="0030756C">
        <w:rPr>
          <w:rFonts w:cs="Calibri"/>
          <w:b/>
          <w:sz w:val="23"/>
          <w:szCs w:val="23"/>
        </w:rPr>
        <w:t xml:space="preserve">s </w:t>
      </w:r>
      <w:r>
        <w:rPr>
          <w:rFonts w:cs="Calibri"/>
          <w:b/>
          <w:sz w:val="23"/>
          <w:szCs w:val="23"/>
        </w:rPr>
        <w:t xml:space="preserve">regidoras y </w:t>
      </w:r>
      <w:r w:rsidR="008333B5" w:rsidRPr="0030756C">
        <w:rPr>
          <w:rFonts w:cs="Calibri"/>
          <w:b/>
          <w:sz w:val="23"/>
          <w:szCs w:val="23"/>
        </w:rPr>
        <w:t>regidores del Ayuntamiento de Cuernavaca</w:t>
      </w:r>
      <w:r w:rsidR="008333B5" w:rsidRPr="0030756C">
        <w:rPr>
          <w:rFonts w:cs="Calibri"/>
          <w:sz w:val="23"/>
          <w:szCs w:val="23"/>
        </w:rPr>
        <w:t>, en su calidad de vocales, quienes contarán con voz y voto;</w:t>
      </w:r>
    </w:p>
    <w:p w14:paraId="1A71D21C" w14:textId="2562CBA5" w:rsidR="008333B5" w:rsidRPr="0030756C" w:rsidRDefault="008333B5" w:rsidP="008333B5">
      <w:pPr>
        <w:pStyle w:val="Prrafodelista"/>
        <w:numPr>
          <w:ilvl w:val="0"/>
          <w:numId w:val="9"/>
        </w:numPr>
        <w:tabs>
          <w:tab w:val="left" w:pos="270"/>
        </w:tabs>
        <w:ind w:right="-426"/>
        <w:jc w:val="both"/>
        <w:rPr>
          <w:rFonts w:cs="Calibri"/>
          <w:sz w:val="23"/>
          <w:szCs w:val="23"/>
        </w:rPr>
      </w:pPr>
      <w:r w:rsidRPr="0030756C">
        <w:rPr>
          <w:rFonts w:cs="Calibri"/>
          <w:b/>
          <w:sz w:val="23"/>
          <w:szCs w:val="23"/>
        </w:rPr>
        <w:t xml:space="preserve">Diputado </w:t>
      </w:r>
      <w:r w:rsidR="003B01DF">
        <w:rPr>
          <w:rFonts w:cs="Calibri"/>
          <w:sz w:val="23"/>
          <w:szCs w:val="23"/>
        </w:rPr>
        <w:t>Presidente de las Comisiones de Turismo y Vigilancia, en representación</w:t>
      </w:r>
      <w:r w:rsidR="003B01DF" w:rsidRPr="0030756C">
        <w:rPr>
          <w:rFonts w:cs="Calibri"/>
          <w:sz w:val="23"/>
          <w:szCs w:val="23"/>
        </w:rPr>
        <w:t xml:space="preserve"> del Congreso del Estado</w:t>
      </w:r>
      <w:r w:rsidRPr="0030756C">
        <w:rPr>
          <w:rFonts w:cs="Calibri"/>
          <w:sz w:val="23"/>
          <w:szCs w:val="23"/>
        </w:rPr>
        <w:t>, quien contará con voz y voto</w:t>
      </w:r>
      <w:r w:rsidR="0009341E" w:rsidRPr="0030756C">
        <w:rPr>
          <w:rFonts w:cs="Calibri"/>
          <w:sz w:val="23"/>
          <w:szCs w:val="23"/>
        </w:rPr>
        <w:t>;</w:t>
      </w:r>
    </w:p>
    <w:p w14:paraId="6A673248" w14:textId="49230436" w:rsidR="008333B5" w:rsidRPr="0030756C" w:rsidRDefault="0009341E" w:rsidP="0009341E">
      <w:pPr>
        <w:pStyle w:val="Prrafodelista"/>
        <w:numPr>
          <w:ilvl w:val="0"/>
          <w:numId w:val="9"/>
        </w:numPr>
        <w:tabs>
          <w:tab w:val="left" w:pos="270"/>
        </w:tabs>
        <w:ind w:right="-426"/>
        <w:jc w:val="both"/>
        <w:rPr>
          <w:rFonts w:cs="Calibri"/>
          <w:sz w:val="23"/>
          <w:szCs w:val="23"/>
        </w:rPr>
      </w:pPr>
      <w:r w:rsidRPr="0030756C">
        <w:rPr>
          <w:rFonts w:cs="Calibri"/>
          <w:b/>
          <w:sz w:val="23"/>
          <w:szCs w:val="23"/>
        </w:rPr>
        <w:t xml:space="preserve">Director General de Comercio, Industria y Servicios </w:t>
      </w:r>
      <w:r w:rsidR="008333B5" w:rsidRPr="0030756C">
        <w:rPr>
          <w:rFonts w:cs="Calibri"/>
          <w:b/>
          <w:sz w:val="23"/>
          <w:szCs w:val="23"/>
        </w:rPr>
        <w:t>de la Secretaría de Desarrollo Económico y Turismo</w:t>
      </w:r>
      <w:r w:rsidR="008333B5" w:rsidRPr="0030756C">
        <w:rPr>
          <w:rFonts w:cs="Calibri"/>
          <w:sz w:val="23"/>
          <w:szCs w:val="23"/>
        </w:rPr>
        <w:t>, en su calidad de Secretario Técnico, quien contar</w:t>
      </w:r>
      <w:r w:rsidR="00C420E5" w:rsidRPr="0030756C">
        <w:rPr>
          <w:rFonts w:cs="Calibri"/>
          <w:sz w:val="23"/>
          <w:szCs w:val="23"/>
        </w:rPr>
        <w:t>á únicamente con voz.</w:t>
      </w:r>
    </w:p>
    <w:p w14:paraId="402C3278" w14:textId="0DFBDAC7" w:rsidR="00C77D0C" w:rsidRPr="0030756C" w:rsidRDefault="000A4638" w:rsidP="008333B5">
      <w:pPr>
        <w:tabs>
          <w:tab w:val="left" w:pos="270"/>
        </w:tabs>
        <w:ind w:left="-426" w:right="-426"/>
        <w:jc w:val="both"/>
        <w:rPr>
          <w:rFonts w:cs="Calibri"/>
          <w:sz w:val="23"/>
          <w:szCs w:val="23"/>
        </w:rPr>
      </w:pPr>
      <w:r>
        <w:rPr>
          <w:rFonts w:cs="Calibri"/>
          <w:sz w:val="23"/>
          <w:szCs w:val="23"/>
        </w:rPr>
        <w:lastRenderedPageBreak/>
        <w:t>El comité de evaluación, en sesión formal, revisará y dictaminará</w:t>
      </w:r>
      <w:r w:rsidR="00C77D0C" w:rsidRPr="0030756C">
        <w:rPr>
          <w:rFonts w:cs="Calibri"/>
          <w:sz w:val="23"/>
          <w:szCs w:val="23"/>
        </w:rPr>
        <w:t xml:space="preserve"> las solicitudes de apoyo que cumplan con todos los requisitos plasmados en el presente instrumento.</w:t>
      </w:r>
    </w:p>
    <w:p w14:paraId="7A98F3D1" w14:textId="77777777" w:rsidR="00C77D0C" w:rsidRPr="0030756C" w:rsidRDefault="00C77D0C" w:rsidP="00C77D0C">
      <w:pPr>
        <w:tabs>
          <w:tab w:val="left" w:pos="270"/>
        </w:tabs>
        <w:ind w:left="-426" w:right="-426"/>
        <w:jc w:val="both"/>
        <w:rPr>
          <w:rFonts w:cs="Calibri"/>
          <w:b/>
          <w:sz w:val="23"/>
          <w:szCs w:val="23"/>
        </w:rPr>
      </w:pPr>
    </w:p>
    <w:p w14:paraId="58CE8B0A" w14:textId="1BDE4A86" w:rsidR="00C77D0C" w:rsidRPr="0030756C" w:rsidRDefault="00C77D0C" w:rsidP="00C77D0C">
      <w:pPr>
        <w:tabs>
          <w:tab w:val="left" w:pos="270"/>
        </w:tabs>
        <w:ind w:left="-426" w:right="-426"/>
        <w:jc w:val="both"/>
        <w:rPr>
          <w:rFonts w:cs="Calibri"/>
          <w:sz w:val="23"/>
          <w:szCs w:val="23"/>
        </w:rPr>
      </w:pPr>
      <w:r w:rsidRPr="0030756C">
        <w:rPr>
          <w:rFonts w:cs="Calibri"/>
          <w:bCs/>
          <w:sz w:val="23"/>
          <w:szCs w:val="23"/>
        </w:rPr>
        <w:t>Por lo que</w:t>
      </w:r>
      <w:r w:rsidRPr="0030756C">
        <w:rPr>
          <w:rFonts w:cs="Calibri"/>
          <w:sz w:val="23"/>
          <w:szCs w:val="23"/>
        </w:rPr>
        <w:t xml:space="preserve">, para </w:t>
      </w:r>
      <w:r w:rsidR="00BF425C" w:rsidRPr="0030756C">
        <w:rPr>
          <w:rFonts w:cs="Calibri"/>
          <w:sz w:val="23"/>
          <w:szCs w:val="23"/>
        </w:rPr>
        <w:t xml:space="preserve">todos los </w:t>
      </w:r>
      <w:r w:rsidRPr="0030756C">
        <w:rPr>
          <w:rFonts w:cs="Calibri"/>
          <w:sz w:val="23"/>
          <w:szCs w:val="23"/>
        </w:rPr>
        <w:t>efectos</w:t>
      </w:r>
      <w:r w:rsidR="00BF425C" w:rsidRPr="0030756C">
        <w:rPr>
          <w:rFonts w:cs="Calibri"/>
          <w:sz w:val="23"/>
          <w:szCs w:val="23"/>
        </w:rPr>
        <w:t>,</w:t>
      </w:r>
      <w:r w:rsidRPr="0030756C">
        <w:rPr>
          <w:rFonts w:cs="Calibri"/>
          <w:sz w:val="23"/>
          <w:szCs w:val="23"/>
        </w:rPr>
        <w:t xml:space="preserve"> será la Secretaría quien deberá remitir toda la documentación comprobatoria que le haya sido presentada para la obtención del apoyo al Comité de evaluación de manera formal dentro de los 3 días hábiles una vez recibida la documentación, con la finalidad de que sea el Comité quien emita su determinación dentro de los cinco días hábiles posteriores </w:t>
      </w:r>
      <w:r w:rsidR="00C03CAC" w:rsidRPr="0030756C">
        <w:rPr>
          <w:rFonts w:cs="Calibri"/>
          <w:sz w:val="23"/>
          <w:szCs w:val="23"/>
        </w:rPr>
        <w:t xml:space="preserve">a </w:t>
      </w:r>
      <w:r w:rsidRPr="0030756C">
        <w:rPr>
          <w:rFonts w:cs="Calibri"/>
          <w:sz w:val="23"/>
          <w:szCs w:val="23"/>
        </w:rPr>
        <w:t>su recepción, misma que deberá ser remitida de vuelta a la Secretaría para su correspondiente notificación.</w:t>
      </w:r>
    </w:p>
    <w:p w14:paraId="06B8F10D" w14:textId="77777777" w:rsidR="00C77D0C" w:rsidRPr="0030756C" w:rsidRDefault="00C77D0C" w:rsidP="00C77D0C">
      <w:pPr>
        <w:tabs>
          <w:tab w:val="left" w:pos="270"/>
        </w:tabs>
        <w:ind w:left="-426" w:right="-426"/>
        <w:jc w:val="both"/>
        <w:rPr>
          <w:rFonts w:cstheme="minorHAnsi"/>
          <w:bCs/>
          <w:sz w:val="23"/>
          <w:szCs w:val="23"/>
        </w:rPr>
      </w:pPr>
    </w:p>
    <w:p w14:paraId="00044137"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4. ALCANCES DEL PROGRAMA.</w:t>
      </w:r>
    </w:p>
    <w:p w14:paraId="3E468504" w14:textId="77777777" w:rsidR="00C77D0C" w:rsidRPr="0030756C" w:rsidRDefault="00C77D0C" w:rsidP="00C77D0C">
      <w:pPr>
        <w:tabs>
          <w:tab w:val="left" w:pos="270"/>
        </w:tabs>
        <w:ind w:left="-426" w:right="-426"/>
        <w:jc w:val="both"/>
        <w:rPr>
          <w:rFonts w:cstheme="minorHAnsi"/>
          <w:sz w:val="23"/>
          <w:szCs w:val="23"/>
        </w:rPr>
      </w:pPr>
    </w:p>
    <w:p w14:paraId="3269C079" w14:textId="5DAAA3C5" w:rsidR="00C77D0C" w:rsidRPr="0030756C" w:rsidRDefault="00C77D0C" w:rsidP="0042694B">
      <w:pPr>
        <w:pStyle w:val="Prrafodelista"/>
        <w:numPr>
          <w:ilvl w:val="0"/>
          <w:numId w:val="2"/>
        </w:numPr>
        <w:tabs>
          <w:tab w:val="left" w:pos="270"/>
        </w:tabs>
        <w:ind w:right="-426"/>
        <w:jc w:val="both"/>
        <w:rPr>
          <w:rFonts w:cstheme="minorHAnsi"/>
          <w:sz w:val="23"/>
          <w:szCs w:val="23"/>
        </w:rPr>
      </w:pPr>
      <w:r w:rsidRPr="0030756C">
        <w:rPr>
          <w:rFonts w:cstheme="minorHAnsi"/>
          <w:sz w:val="23"/>
          <w:szCs w:val="23"/>
        </w:rPr>
        <w:t>Objetivo general: contribuir a revitalizar la economía y el empleo en el Municipio de Cuernavaca, Morelos, a través del otorgamiento de apoyos para reactivación económica dirigidos a las micro, pequeñas y medianas empresas establecidas en el Municipio de Cuernavaca.</w:t>
      </w:r>
    </w:p>
    <w:p w14:paraId="1E09B761" w14:textId="77777777" w:rsidR="00C77D0C" w:rsidRPr="0030756C" w:rsidRDefault="00C77D0C" w:rsidP="00C77D0C">
      <w:pPr>
        <w:tabs>
          <w:tab w:val="left" w:pos="270"/>
        </w:tabs>
        <w:ind w:left="-426" w:right="-426"/>
        <w:jc w:val="both"/>
        <w:rPr>
          <w:rFonts w:cstheme="minorHAnsi"/>
          <w:sz w:val="23"/>
          <w:szCs w:val="23"/>
        </w:rPr>
      </w:pPr>
    </w:p>
    <w:p w14:paraId="75CCBA69" w14:textId="1519DADD" w:rsidR="00C77D0C" w:rsidRPr="0030756C" w:rsidRDefault="00C77D0C" w:rsidP="0042694B">
      <w:pPr>
        <w:pStyle w:val="Prrafodelista"/>
        <w:numPr>
          <w:ilvl w:val="0"/>
          <w:numId w:val="2"/>
        </w:numPr>
        <w:tabs>
          <w:tab w:val="left" w:pos="270"/>
        </w:tabs>
        <w:ind w:right="-426"/>
        <w:jc w:val="both"/>
        <w:rPr>
          <w:rFonts w:cstheme="minorHAnsi"/>
          <w:sz w:val="23"/>
          <w:szCs w:val="23"/>
        </w:rPr>
      </w:pPr>
      <w:r w:rsidRPr="0030756C">
        <w:rPr>
          <w:rFonts w:cstheme="minorHAnsi"/>
          <w:sz w:val="23"/>
          <w:szCs w:val="23"/>
        </w:rPr>
        <w:t>Objetivos específicos: de manera enunciativa más no limitativa se determinan los siguientes:</w:t>
      </w:r>
    </w:p>
    <w:p w14:paraId="4A18347F" w14:textId="77777777" w:rsidR="00C77D0C" w:rsidRPr="0030756C" w:rsidRDefault="00C77D0C" w:rsidP="00C77D0C">
      <w:pPr>
        <w:tabs>
          <w:tab w:val="left" w:pos="270"/>
        </w:tabs>
        <w:ind w:left="-426" w:right="-426"/>
        <w:jc w:val="both"/>
        <w:rPr>
          <w:rFonts w:cstheme="minorHAnsi"/>
          <w:sz w:val="23"/>
          <w:szCs w:val="23"/>
        </w:rPr>
      </w:pPr>
    </w:p>
    <w:p w14:paraId="1DA2CAC6" w14:textId="235DFE4A" w:rsidR="00C77D0C" w:rsidRPr="0030756C" w:rsidRDefault="00C77D0C" w:rsidP="0042694B">
      <w:pPr>
        <w:pStyle w:val="Prrafodelista"/>
        <w:numPr>
          <w:ilvl w:val="0"/>
          <w:numId w:val="3"/>
        </w:numPr>
        <w:tabs>
          <w:tab w:val="left" w:pos="567"/>
        </w:tabs>
        <w:ind w:left="567" w:right="-426"/>
        <w:jc w:val="both"/>
        <w:rPr>
          <w:rFonts w:cstheme="minorHAnsi"/>
          <w:sz w:val="23"/>
          <w:szCs w:val="23"/>
        </w:rPr>
      </w:pPr>
      <w:r w:rsidRPr="0030756C">
        <w:rPr>
          <w:rFonts w:cstheme="minorHAnsi"/>
          <w:sz w:val="23"/>
          <w:szCs w:val="23"/>
        </w:rPr>
        <w:t>Reducir y/o evitar el cierre definitivo o la suspensión de actividades de las MIPYMES en el Municipio, y;</w:t>
      </w:r>
    </w:p>
    <w:p w14:paraId="0949D138" w14:textId="77777777" w:rsidR="00C77D0C" w:rsidRPr="0030756C" w:rsidRDefault="00C77D0C" w:rsidP="0042694B">
      <w:pPr>
        <w:tabs>
          <w:tab w:val="left" w:pos="567"/>
        </w:tabs>
        <w:ind w:left="567" w:right="-426"/>
        <w:jc w:val="both"/>
        <w:rPr>
          <w:rFonts w:cstheme="minorHAnsi"/>
          <w:sz w:val="23"/>
          <w:szCs w:val="23"/>
        </w:rPr>
      </w:pPr>
    </w:p>
    <w:p w14:paraId="6FEC092A" w14:textId="27A3BCCC" w:rsidR="00C77D0C" w:rsidRPr="0030756C" w:rsidRDefault="00C77D0C" w:rsidP="0042694B">
      <w:pPr>
        <w:pStyle w:val="Prrafodelista"/>
        <w:numPr>
          <w:ilvl w:val="0"/>
          <w:numId w:val="3"/>
        </w:numPr>
        <w:tabs>
          <w:tab w:val="left" w:pos="567"/>
        </w:tabs>
        <w:ind w:left="567" w:right="-426"/>
        <w:jc w:val="both"/>
        <w:rPr>
          <w:rFonts w:cstheme="minorHAnsi"/>
          <w:sz w:val="23"/>
          <w:szCs w:val="23"/>
        </w:rPr>
      </w:pPr>
      <w:r w:rsidRPr="0030756C">
        <w:rPr>
          <w:rFonts w:cstheme="minorHAnsi"/>
          <w:sz w:val="23"/>
          <w:szCs w:val="23"/>
        </w:rPr>
        <w:t xml:space="preserve">Apoyar un máximo de 700 MIPYMES con un apoyo único e individual de hasta $10,000.00 (Diez mil pesos 00/100 M.N.). </w:t>
      </w:r>
    </w:p>
    <w:p w14:paraId="4D287676" w14:textId="77777777" w:rsidR="00C77D0C" w:rsidRPr="0030756C" w:rsidRDefault="00C77D0C" w:rsidP="0042694B">
      <w:pPr>
        <w:tabs>
          <w:tab w:val="left" w:pos="567"/>
        </w:tabs>
        <w:ind w:left="284" w:right="-426"/>
        <w:jc w:val="both"/>
        <w:rPr>
          <w:rFonts w:cstheme="minorHAnsi"/>
          <w:sz w:val="23"/>
          <w:szCs w:val="23"/>
        </w:rPr>
      </w:pPr>
    </w:p>
    <w:p w14:paraId="24555D6B" w14:textId="77777777" w:rsidR="00C77D0C" w:rsidRPr="0030756C" w:rsidRDefault="00C77D0C" w:rsidP="00C77D0C">
      <w:pPr>
        <w:tabs>
          <w:tab w:val="left" w:pos="270"/>
        </w:tabs>
        <w:ind w:left="-426" w:right="-426"/>
        <w:jc w:val="both"/>
        <w:rPr>
          <w:rFonts w:cstheme="minorHAnsi"/>
          <w:sz w:val="23"/>
          <w:szCs w:val="23"/>
        </w:rPr>
      </w:pPr>
    </w:p>
    <w:p w14:paraId="79ED8F75"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5. BENEFICIARIOS.</w:t>
      </w:r>
      <w:r w:rsidRPr="0030756C">
        <w:rPr>
          <w:rFonts w:cstheme="minorHAnsi"/>
          <w:sz w:val="23"/>
          <w:szCs w:val="23"/>
        </w:rPr>
        <w:t xml:space="preserve"> En términos del presupuesto autorizado, el número de los sujetos a ser apoyados, es decir, MIPYMES, se limitará al número de unidades económicas a los que se les pueda cubrir con el presupuesto aprobado, otorgándose un sólo apoyo por persona. </w:t>
      </w:r>
    </w:p>
    <w:p w14:paraId="29A5878C" w14:textId="77777777" w:rsidR="00C77D0C" w:rsidRPr="0030756C" w:rsidRDefault="00C77D0C" w:rsidP="00C77D0C">
      <w:pPr>
        <w:tabs>
          <w:tab w:val="left" w:pos="270"/>
        </w:tabs>
        <w:ind w:left="-426" w:right="-426"/>
        <w:jc w:val="both"/>
        <w:rPr>
          <w:rFonts w:cstheme="minorHAnsi"/>
          <w:sz w:val="23"/>
          <w:szCs w:val="23"/>
        </w:rPr>
      </w:pPr>
    </w:p>
    <w:p w14:paraId="4E4DCC11"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sz w:val="23"/>
          <w:szCs w:val="23"/>
        </w:rPr>
        <w:t>Queda totalmente prohibida toda discriminación de la población potencial u objetivo, motivada por origen étnico, género, religión, opiniones, preferencias sexuales, estado civil, nivel escolar o cualquier otra que tenga por objeto anular o menoscabar los derechos y libertades de la persona.</w:t>
      </w:r>
    </w:p>
    <w:p w14:paraId="199A8996" w14:textId="77777777" w:rsidR="00C77D0C" w:rsidRPr="0030756C" w:rsidRDefault="00C77D0C" w:rsidP="00C77D0C">
      <w:pPr>
        <w:tabs>
          <w:tab w:val="left" w:pos="270"/>
        </w:tabs>
        <w:ind w:left="-426" w:right="-426"/>
        <w:jc w:val="both"/>
        <w:rPr>
          <w:rFonts w:cstheme="minorHAnsi"/>
          <w:sz w:val="23"/>
          <w:szCs w:val="23"/>
        </w:rPr>
      </w:pPr>
    </w:p>
    <w:p w14:paraId="589CF810" w14:textId="23F7D8C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6. TIPO DE APOYO.</w:t>
      </w:r>
      <w:r w:rsidRPr="0030756C">
        <w:rPr>
          <w:rFonts w:cstheme="minorHAnsi"/>
          <w:sz w:val="23"/>
          <w:szCs w:val="23"/>
        </w:rPr>
        <w:t xml:space="preserve"> El apoyo que se refiere corresponde a la entrega de un recurso económico hasta por la cantidad de $10,000.00 (Diez mil pesos 00/100 M N.), por beneficiario, de acuerdo al visto bueno que para tal efecto emita </w:t>
      </w:r>
      <w:r w:rsidR="000A4638">
        <w:rPr>
          <w:rFonts w:cstheme="minorHAnsi"/>
          <w:sz w:val="23"/>
          <w:szCs w:val="23"/>
        </w:rPr>
        <w:t>el Comité</w:t>
      </w:r>
      <w:r w:rsidRPr="0030756C">
        <w:rPr>
          <w:rFonts w:cstheme="minorHAnsi"/>
          <w:sz w:val="23"/>
          <w:szCs w:val="23"/>
        </w:rPr>
        <w:t>, mismo</w:t>
      </w:r>
      <w:r w:rsidR="000A4638">
        <w:rPr>
          <w:rFonts w:cstheme="minorHAnsi"/>
          <w:sz w:val="23"/>
          <w:szCs w:val="23"/>
        </w:rPr>
        <w:t xml:space="preserve"> que se deberá</w:t>
      </w:r>
      <w:r w:rsidRPr="0030756C">
        <w:rPr>
          <w:rFonts w:cstheme="minorHAnsi"/>
          <w:sz w:val="23"/>
          <w:szCs w:val="23"/>
        </w:rPr>
        <w:t xml:space="preserve"> destinar única y exclusivamente al reembolso por la compra de materia prima y equipamiento relacionado con su actividad económica, debiendo justificar dichas adquisiciones a través de la o las facturas correspondientes, a nombre de los beneficiarios, que cumplan con todos los requisitos fiscales que exige la Ley de la materia.</w:t>
      </w:r>
    </w:p>
    <w:p w14:paraId="18E55CF9" w14:textId="77777777" w:rsidR="00C77D0C" w:rsidRPr="0030756C" w:rsidRDefault="00C77D0C" w:rsidP="00C77D0C">
      <w:pPr>
        <w:tabs>
          <w:tab w:val="left" w:pos="270"/>
        </w:tabs>
        <w:ind w:left="-426" w:right="-426"/>
        <w:jc w:val="both"/>
        <w:rPr>
          <w:rFonts w:cstheme="minorHAnsi"/>
          <w:sz w:val="23"/>
          <w:szCs w:val="23"/>
        </w:rPr>
      </w:pPr>
    </w:p>
    <w:p w14:paraId="322C8A29" w14:textId="6BE0E631"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lastRenderedPageBreak/>
        <w:t>ARTÍCULO 7. DE LOS RECURSOS.</w:t>
      </w:r>
      <w:r w:rsidRPr="0030756C">
        <w:rPr>
          <w:rFonts w:cstheme="minorHAnsi"/>
          <w:sz w:val="23"/>
          <w:szCs w:val="23"/>
        </w:rPr>
        <w:t xml:space="preserve"> Los recursos otorgados son los autorizados a través del Decreto numeró quinientos setenta y nueve publicado en el periódico oficial “Tierra y Libertad” número 6155 Extraordinaria Anexo 11-B, por un monto total de $7´000,000.00 </w:t>
      </w:r>
      <w:r w:rsidR="003F085B" w:rsidRPr="0030756C">
        <w:rPr>
          <w:rFonts w:cstheme="minorHAnsi"/>
          <w:sz w:val="23"/>
          <w:szCs w:val="23"/>
        </w:rPr>
        <w:t>(SIETE MILLONES DE PESOS 00/100 M.N</w:t>
      </w:r>
      <w:r w:rsidRPr="0030756C">
        <w:rPr>
          <w:rFonts w:cstheme="minorHAnsi"/>
          <w:sz w:val="23"/>
          <w:szCs w:val="23"/>
        </w:rPr>
        <w:t>.); mismos que estarán sujetos en todo momento a las disposiciones que regulan su control, ejercicio y supervisión.</w:t>
      </w:r>
    </w:p>
    <w:p w14:paraId="71BD083B" w14:textId="77777777" w:rsidR="00C77D0C" w:rsidRPr="0030756C" w:rsidRDefault="00C77D0C" w:rsidP="00C77D0C">
      <w:pPr>
        <w:tabs>
          <w:tab w:val="left" w:pos="270"/>
        </w:tabs>
        <w:ind w:left="-426" w:right="-426"/>
        <w:jc w:val="both"/>
        <w:rPr>
          <w:rFonts w:cstheme="minorHAnsi"/>
          <w:sz w:val="23"/>
          <w:szCs w:val="23"/>
        </w:rPr>
      </w:pPr>
    </w:p>
    <w:p w14:paraId="7BF1A841" w14:textId="7A9E9A27" w:rsidR="00C77D0C" w:rsidRPr="0030756C" w:rsidRDefault="00C77D0C" w:rsidP="00C77D0C">
      <w:pPr>
        <w:tabs>
          <w:tab w:val="left" w:pos="270"/>
        </w:tabs>
        <w:ind w:left="-426" w:right="-426"/>
        <w:jc w:val="both"/>
        <w:rPr>
          <w:rFonts w:cstheme="minorHAnsi"/>
          <w:sz w:val="23"/>
          <w:szCs w:val="23"/>
        </w:rPr>
      </w:pPr>
      <w:r w:rsidRPr="0030756C">
        <w:rPr>
          <w:rFonts w:cstheme="minorHAnsi"/>
          <w:sz w:val="23"/>
          <w:szCs w:val="23"/>
        </w:rPr>
        <w:t xml:space="preserve">El monto y términos bajo los que se asignará el apoyo solicitado se determinarán de acuerdo al visto bueno que emita para tal efecto </w:t>
      </w:r>
      <w:r w:rsidR="000A4638">
        <w:rPr>
          <w:rFonts w:cstheme="minorHAnsi"/>
          <w:sz w:val="23"/>
          <w:szCs w:val="23"/>
        </w:rPr>
        <w:t>el Comité de evaluación</w:t>
      </w:r>
      <w:r w:rsidRPr="0030756C">
        <w:rPr>
          <w:rFonts w:cstheme="minorHAnsi"/>
          <w:sz w:val="23"/>
          <w:szCs w:val="23"/>
        </w:rPr>
        <w:t>.</w:t>
      </w:r>
    </w:p>
    <w:p w14:paraId="00D0CA51" w14:textId="77777777" w:rsidR="00C77D0C" w:rsidRPr="0030756C" w:rsidRDefault="00C77D0C" w:rsidP="00C77D0C">
      <w:pPr>
        <w:tabs>
          <w:tab w:val="left" w:pos="270"/>
        </w:tabs>
        <w:ind w:left="-426" w:right="-426"/>
        <w:jc w:val="both"/>
        <w:rPr>
          <w:rFonts w:cstheme="minorHAnsi"/>
          <w:sz w:val="23"/>
          <w:szCs w:val="23"/>
        </w:rPr>
      </w:pPr>
    </w:p>
    <w:p w14:paraId="64EE2CE9"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sz w:val="23"/>
          <w:szCs w:val="23"/>
        </w:rPr>
        <w:t>En la ejecución de los lineamientos de operación se priorizarán los medios electrónicos de atención, es decir, el correo electrónico autorizado en la solicitud de apoyo, para la gestión, respuestas y resolución de solicitudes y así dar celeridad a avisos, comunicados y resoluciones.</w:t>
      </w:r>
    </w:p>
    <w:p w14:paraId="203DDC49" w14:textId="77777777" w:rsidR="00C77D0C" w:rsidRPr="0030756C" w:rsidRDefault="00C77D0C" w:rsidP="00C77D0C">
      <w:pPr>
        <w:tabs>
          <w:tab w:val="left" w:pos="270"/>
        </w:tabs>
        <w:ind w:left="-426" w:right="-426"/>
        <w:jc w:val="both"/>
        <w:rPr>
          <w:rFonts w:cstheme="minorHAnsi"/>
          <w:sz w:val="23"/>
          <w:szCs w:val="23"/>
        </w:rPr>
      </w:pPr>
    </w:p>
    <w:p w14:paraId="0038A235"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8. IMPROCEDENCIA POR DISPONIBILIDAD PRESUPUESTAL.</w:t>
      </w:r>
      <w:r w:rsidRPr="0030756C">
        <w:rPr>
          <w:rFonts w:cstheme="minorHAnsi"/>
          <w:sz w:val="23"/>
          <w:szCs w:val="23"/>
        </w:rPr>
        <w:t xml:space="preserve"> Una vez agotado el recurso asignado, o en su caso, fuera de la temporalidad que refiere el presente acuerdo, será improcedente la recepción de cualquier solicitud, por lo que la Secretaría deberá difundir tal circunstancia.</w:t>
      </w:r>
    </w:p>
    <w:p w14:paraId="17B37BE3" w14:textId="77777777" w:rsidR="00C77D0C" w:rsidRPr="0030756C" w:rsidRDefault="00C77D0C" w:rsidP="00C77D0C">
      <w:pPr>
        <w:tabs>
          <w:tab w:val="left" w:pos="270"/>
        </w:tabs>
        <w:ind w:left="-426" w:right="-426"/>
        <w:jc w:val="both"/>
        <w:rPr>
          <w:rFonts w:cstheme="minorHAnsi"/>
          <w:sz w:val="23"/>
          <w:szCs w:val="23"/>
        </w:rPr>
      </w:pPr>
    </w:p>
    <w:p w14:paraId="5BA46285"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9. TEMPORALIDAD Y DIFUSIÓN.</w:t>
      </w:r>
      <w:r w:rsidRPr="0030756C">
        <w:rPr>
          <w:rFonts w:cstheme="minorHAnsi"/>
          <w:sz w:val="23"/>
          <w:szCs w:val="23"/>
        </w:rPr>
        <w:t xml:space="preserve"> La disponibilidad de los recursos para la ejecución de los apoyos directos iniciará a partir del día siguiente de la publicación de la convocatoria que establece el presente acuerdo y concluirá hasta que se agoten los recursos destinados o hasta el 31 de octubre del 2023.</w:t>
      </w:r>
    </w:p>
    <w:p w14:paraId="4C647338" w14:textId="77777777" w:rsidR="00C77D0C" w:rsidRPr="0030756C" w:rsidRDefault="00C77D0C" w:rsidP="00C77D0C">
      <w:pPr>
        <w:tabs>
          <w:tab w:val="left" w:pos="270"/>
        </w:tabs>
        <w:ind w:left="-426" w:right="-426"/>
        <w:jc w:val="both"/>
        <w:rPr>
          <w:rFonts w:cstheme="minorHAnsi"/>
          <w:sz w:val="23"/>
          <w:szCs w:val="23"/>
        </w:rPr>
      </w:pPr>
    </w:p>
    <w:p w14:paraId="44A514C5" w14:textId="4207049A"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10. SOLICITUD DE APOYO.</w:t>
      </w:r>
      <w:r w:rsidRPr="0030756C">
        <w:rPr>
          <w:rFonts w:cstheme="minorHAnsi"/>
          <w:sz w:val="23"/>
          <w:szCs w:val="23"/>
        </w:rPr>
        <w:t xml:space="preserve"> Las MIPYMES que deseen obtener un apoyo deberán presentar una solicitud ante la Secretaría en la VUGE, cuyo formato </w:t>
      </w:r>
      <w:r w:rsidR="00225736" w:rsidRPr="0030756C">
        <w:rPr>
          <w:rFonts w:cstheme="minorHAnsi"/>
          <w:sz w:val="23"/>
          <w:szCs w:val="23"/>
        </w:rPr>
        <w:t>deberá estar debidamente cumplimentado, el</w:t>
      </w:r>
      <w:r w:rsidRPr="0030756C">
        <w:rPr>
          <w:rFonts w:cstheme="minorHAnsi"/>
          <w:sz w:val="23"/>
          <w:szCs w:val="23"/>
        </w:rPr>
        <w:t xml:space="preserve"> cual contiene los campos que a continuación se mencionan:</w:t>
      </w:r>
    </w:p>
    <w:p w14:paraId="0C1A92DA" w14:textId="77777777" w:rsidR="00C77D0C" w:rsidRPr="0030756C" w:rsidRDefault="00C77D0C" w:rsidP="00C77D0C">
      <w:pPr>
        <w:tabs>
          <w:tab w:val="left" w:pos="270"/>
        </w:tabs>
        <w:ind w:left="-426" w:right="-426"/>
        <w:jc w:val="both"/>
        <w:rPr>
          <w:rFonts w:cstheme="minorHAnsi"/>
          <w:sz w:val="23"/>
          <w:szCs w:val="23"/>
        </w:rPr>
      </w:pPr>
    </w:p>
    <w:p w14:paraId="72805B08" w14:textId="798EE11E" w:rsidR="00C77D0C" w:rsidRPr="0030756C" w:rsidRDefault="00C77D0C" w:rsidP="00225736">
      <w:pPr>
        <w:pStyle w:val="Prrafodelista"/>
        <w:numPr>
          <w:ilvl w:val="0"/>
          <w:numId w:val="8"/>
        </w:numPr>
        <w:tabs>
          <w:tab w:val="left" w:pos="270"/>
        </w:tabs>
        <w:ind w:right="-426"/>
        <w:jc w:val="both"/>
        <w:rPr>
          <w:rFonts w:cstheme="minorHAnsi"/>
          <w:sz w:val="23"/>
          <w:szCs w:val="23"/>
        </w:rPr>
      </w:pPr>
      <w:r w:rsidRPr="0030756C">
        <w:rPr>
          <w:rFonts w:cstheme="minorHAnsi"/>
          <w:sz w:val="23"/>
          <w:szCs w:val="23"/>
        </w:rPr>
        <w:t>Folio</w:t>
      </w:r>
    </w:p>
    <w:p w14:paraId="413137B2" w14:textId="7E0B058A" w:rsidR="00C77D0C" w:rsidRPr="0030756C" w:rsidRDefault="00C77D0C" w:rsidP="00225736">
      <w:pPr>
        <w:pStyle w:val="Prrafodelista"/>
        <w:numPr>
          <w:ilvl w:val="0"/>
          <w:numId w:val="8"/>
        </w:numPr>
        <w:tabs>
          <w:tab w:val="left" w:pos="270"/>
        </w:tabs>
        <w:ind w:right="-426"/>
        <w:jc w:val="both"/>
        <w:rPr>
          <w:rFonts w:cstheme="minorHAnsi"/>
          <w:sz w:val="23"/>
          <w:szCs w:val="23"/>
        </w:rPr>
      </w:pPr>
      <w:r w:rsidRPr="0030756C">
        <w:rPr>
          <w:rFonts w:cstheme="minorHAnsi"/>
          <w:sz w:val="23"/>
          <w:szCs w:val="23"/>
        </w:rPr>
        <w:t xml:space="preserve">Nombre, denominación o razón social del solicitante; </w:t>
      </w:r>
    </w:p>
    <w:p w14:paraId="18326FD3" w14:textId="0F5E03FA" w:rsidR="00C77D0C" w:rsidRPr="0030756C" w:rsidRDefault="00C77D0C" w:rsidP="00225736">
      <w:pPr>
        <w:pStyle w:val="Prrafodelista"/>
        <w:numPr>
          <w:ilvl w:val="0"/>
          <w:numId w:val="8"/>
        </w:numPr>
        <w:tabs>
          <w:tab w:val="left" w:pos="270"/>
        </w:tabs>
        <w:ind w:right="-426"/>
        <w:jc w:val="both"/>
        <w:rPr>
          <w:rFonts w:cstheme="minorHAnsi"/>
          <w:sz w:val="23"/>
          <w:szCs w:val="23"/>
        </w:rPr>
      </w:pPr>
      <w:r w:rsidRPr="0030756C">
        <w:rPr>
          <w:rFonts w:cstheme="minorHAnsi"/>
          <w:sz w:val="23"/>
          <w:szCs w:val="23"/>
        </w:rPr>
        <w:t xml:space="preserve">Domicilio fiscal; </w:t>
      </w:r>
    </w:p>
    <w:p w14:paraId="61F8A20E" w14:textId="1437D353" w:rsidR="00C77D0C" w:rsidRPr="0030756C" w:rsidRDefault="00C77D0C" w:rsidP="00225736">
      <w:pPr>
        <w:pStyle w:val="Prrafodelista"/>
        <w:numPr>
          <w:ilvl w:val="0"/>
          <w:numId w:val="8"/>
        </w:numPr>
        <w:tabs>
          <w:tab w:val="left" w:pos="270"/>
        </w:tabs>
        <w:ind w:right="-426"/>
        <w:jc w:val="both"/>
        <w:rPr>
          <w:rFonts w:cstheme="minorHAnsi"/>
          <w:sz w:val="23"/>
          <w:szCs w:val="23"/>
        </w:rPr>
      </w:pPr>
      <w:r w:rsidRPr="0030756C">
        <w:rPr>
          <w:rFonts w:cstheme="minorHAnsi"/>
          <w:sz w:val="23"/>
          <w:szCs w:val="23"/>
        </w:rPr>
        <w:t>Objeto de su actividad económica;</w:t>
      </w:r>
    </w:p>
    <w:p w14:paraId="1A6DD9F7" w14:textId="7C2B96AA" w:rsidR="00C77D0C" w:rsidRPr="0030756C" w:rsidRDefault="00C77D0C" w:rsidP="00225736">
      <w:pPr>
        <w:pStyle w:val="Prrafodelista"/>
        <w:numPr>
          <w:ilvl w:val="0"/>
          <w:numId w:val="8"/>
        </w:numPr>
        <w:tabs>
          <w:tab w:val="left" w:pos="270"/>
        </w:tabs>
        <w:ind w:right="-426"/>
        <w:jc w:val="both"/>
        <w:rPr>
          <w:rFonts w:cstheme="minorHAnsi"/>
          <w:sz w:val="23"/>
          <w:szCs w:val="23"/>
        </w:rPr>
      </w:pPr>
      <w:r w:rsidRPr="0030756C">
        <w:rPr>
          <w:rFonts w:cstheme="minorHAnsi"/>
          <w:sz w:val="23"/>
          <w:szCs w:val="23"/>
        </w:rPr>
        <w:t>Croquis de localización de la unidad económica y fotografías;</w:t>
      </w:r>
    </w:p>
    <w:p w14:paraId="034F9B45" w14:textId="5369F1AA" w:rsidR="00C77D0C" w:rsidRPr="0030756C" w:rsidRDefault="00C77D0C" w:rsidP="00225736">
      <w:pPr>
        <w:pStyle w:val="Prrafodelista"/>
        <w:numPr>
          <w:ilvl w:val="0"/>
          <w:numId w:val="8"/>
        </w:numPr>
        <w:tabs>
          <w:tab w:val="left" w:pos="270"/>
        </w:tabs>
        <w:ind w:right="-426"/>
        <w:jc w:val="both"/>
        <w:rPr>
          <w:rFonts w:cstheme="minorHAnsi"/>
          <w:sz w:val="23"/>
          <w:szCs w:val="23"/>
        </w:rPr>
      </w:pPr>
      <w:r w:rsidRPr="0030756C">
        <w:rPr>
          <w:rFonts w:cstheme="minorHAnsi"/>
          <w:sz w:val="23"/>
          <w:szCs w:val="23"/>
        </w:rPr>
        <w:t>Descripción del destino del apoyo (materia prima o equipamiento), donde se señale el monto de la inversión realizada, y;</w:t>
      </w:r>
    </w:p>
    <w:p w14:paraId="200464EF" w14:textId="52B911D2" w:rsidR="00C77D0C" w:rsidRPr="0030756C" w:rsidRDefault="00C77D0C" w:rsidP="00225736">
      <w:pPr>
        <w:pStyle w:val="Prrafodelista"/>
        <w:numPr>
          <w:ilvl w:val="0"/>
          <w:numId w:val="8"/>
        </w:numPr>
        <w:tabs>
          <w:tab w:val="left" w:pos="270"/>
        </w:tabs>
        <w:ind w:right="-426"/>
        <w:jc w:val="both"/>
        <w:rPr>
          <w:rFonts w:cstheme="minorHAnsi"/>
          <w:sz w:val="23"/>
          <w:szCs w:val="23"/>
        </w:rPr>
      </w:pPr>
      <w:r w:rsidRPr="0030756C">
        <w:rPr>
          <w:rFonts w:cstheme="minorHAnsi"/>
          <w:sz w:val="23"/>
          <w:szCs w:val="23"/>
        </w:rPr>
        <w:t>Firma del solicitante.</w:t>
      </w:r>
    </w:p>
    <w:p w14:paraId="63A0E783" w14:textId="77777777" w:rsidR="00C77D0C" w:rsidRPr="0030756C" w:rsidRDefault="00C77D0C" w:rsidP="00C77D0C">
      <w:pPr>
        <w:tabs>
          <w:tab w:val="left" w:pos="270"/>
        </w:tabs>
        <w:ind w:left="-426" w:right="-426"/>
        <w:jc w:val="both"/>
        <w:rPr>
          <w:rFonts w:cstheme="minorHAnsi"/>
          <w:sz w:val="23"/>
          <w:szCs w:val="23"/>
        </w:rPr>
      </w:pPr>
    </w:p>
    <w:p w14:paraId="2EDE7065"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bCs/>
          <w:sz w:val="23"/>
          <w:szCs w:val="23"/>
        </w:rPr>
        <w:t>ARTÍCULO 11. DE LOS REQUISITOS</w:t>
      </w:r>
      <w:r w:rsidRPr="0030756C">
        <w:rPr>
          <w:rFonts w:cstheme="minorHAnsi"/>
          <w:sz w:val="23"/>
          <w:szCs w:val="23"/>
        </w:rPr>
        <w:t xml:space="preserve">- Para ser beneficiarios, los solicitantes deberán adjuntar a toda solicitud los siguientes documentos: </w:t>
      </w:r>
    </w:p>
    <w:p w14:paraId="268AAA6F" w14:textId="77777777" w:rsidR="00C77D0C" w:rsidRPr="0030756C" w:rsidRDefault="00C77D0C" w:rsidP="00C77D0C">
      <w:pPr>
        <w:tabs>
          <w:tab w:val="left" w:pos="270"/>
        </w:tabs>
        <w:ind w:left="-426" w:right="-426"/>
        <w:jc w:val="both"/>
        <w:rPr>
          <w:rFonts w:cstheme="minorHAnsi"/>
          <w:sz w:val="23"/>
          <w:szCs w:val="23"/>
        </w:rPr>
      </w:pPr>
    </w:p>
    <w:p w14:paraId="30B932B3" w14:textId="10EBE6BB" w:rsidR="00C77D0C" w:rsidRPr="0030756C" w:rsidRDefault="00C77D0C" w:rsidP="0042694B">
      <w:pPr>
        <w:pStyle w:val="Prrafodelista"/>
        <w:numPr>
          <w:ilvl w:val="0"/>
          <w:numId w:val="4"/>
        </w:numPr>
        <w:tabs>
          <w:tab w:val="left" w:pos="270"/>
        </w:tabs>
        <w:ind w:left="284" w:right="-1"/>
        <w:jc w:val="both"/>
        <w:rPr>
          <w:rFonts w:cstheme="minorHAnsi"/>
          <w:sz w:val="23"/>
          <w:szCs w:val="23"/>
        </w:rPr>
      </w:pPr>
      <w:bookmarkStart w:id="0" w:name="_Hlk137474174"/>
      <w:r w:rsidRPr="0030756C">
        <w:rPr>
          <w:rFonts w:cstheme="minorHAnsi"/>
          <w:sz w:val="23"/>
          <w:szCs w:val="23"/>
        </w:rPr>
        <w:t>Copia simple y original para cotejo del acta constitutiva de la empresa, debidamente inscrita en el Instituto de Servicios Regis</w:t>
      </w:r>
      <w:r w:rsidR="000A4638">
        <w:rPr>
          <w:rFonts w:cstheme="minorHAnsi"/>
          <w:sz w:val="23"/>
          <w:szCs w:val="23"/>
        </w:rPr>
        <w:t>trales y Catastrales del Estado</w:t>
      </w:r>
      <w:r w:rsidRPr="0030756C">
        <w:rPr>
          <w:rFonts w:cstheme="minorHAnsi"/>
          <w:sz w:val="23"/>
          <w:szCs w:val="23"/>
        </w:rPr>
        <w:t xml:space="preserve">; </w:t>
      </w:r>
    </w:p>
    <w:p w14:paraId="4BDAD6B7" w14:textId="5D02BC28" w:rsidR="00C77D0C" w:rsidRPr="0030756C" w:rsidRDefault="00C77D0C" w:rsidP="0042694B">
      <w:pPr>
        <w:pStyle w:val="Prrafodelista"/>
        <w:numPr>
          <w:ilvl w:val="0"/>
          <w:numId w:val="4"/>
        </w:numPr>
        <w:tabs>
          <w:tab w:val="left" w:pos="270"/>
        </w:tabs>
        <w:ind w:left="284" w:right="-1"/>
        <w:jc w:val="both"/>
        <w:rPr>
          <w:rFonts w:cstheme="minorHAnsi"/>
          <w:sz w:val="23"/>
          <w:szCs w:val="23"/>
        </w:rPr>
      </w:pPr>
      <w:r w:rsidRPr="0030756C">
        <w:rPr>
          <w:rFonts w:cstheme="minorHAnsi"/>
          <w:sz w:val="23"/>
          <w:szCs w:val="23"/>
        </w:rPr>
        <w:t>En caso de personas fí</w:t>
      </w:r>
      <w:r w:rsidR="000A4638">
        <w:rPr>
          <w:rFonts w:cstheme="minorHAnsi"/>
          <w:sz w:val="23"/>
          <w:szCs w:val="23"/>
        </w:rPr>
        <w:t>sicas su identificación oficial</w:t>
      </w:r>
      <w:r w:rsidRPr="0030756C">
        <w:rPr>
          <w:rFonts w:cstheme="minorHAnsi"/>
          <w:sz w:val="23"/>
          <w:szCs w:val="23"/>
        </w:rPr>
        <w:t xml:space="preserve"> vigente; </w:t>
      </w:r>
    </w:p>
    <w:p w14:paraId="256C1495" w14:textId="24259337" w:rsidR="00C77D0C" w:rsidRPr="0030756C" w:rsidRDefault="00C77D0C" w:rsidP="0042694B">
      <w:pPr>
        <w:pStyle w:val="Prrafodelista"/>
        <w:numPr>
          <w:ilvl w:val="0"/>
          <w:numId w:val="4"/>
        </w:numPr>
        <w:tabs>
          <w:tab w:val="left" w:pos="270"/>
        </w:tabs>
        <w:ind w:left="284" w:right="-1"/>
        <w:jc w:val="both"/>
        <w:rPr>
          <w:rFonts w:cstheme="minorHAnsi"/>
          <w:sz w:val="23"/>
          <w:szCs w:val="23"/>
        </w:rPr>
      </w:pPr>
      <w:r w:rsidRPr="0030756C">
        <w:rPr>
          <w:rFonts w:cstheme="minorHAnsi"/>
          <w:sz w:val="23"/>
          <w:szCs w:val="23"/>
        </w:rPr>
        <w:lastRenderedPageBreak/>
        <w:t xml:space="preserve">Copia simple y original para cotejo del poder notarial del representante legal de la empresa; </w:t>
      </w:r>
    </w:p>
    <w:p w14:paraId="3E5E5366" w14:textId="1D359C91" w:rsidR="00C77D0C" w:rsidRPr="0030756C" w:rsidRDefault="00C77D0C" w:rsidP="0042694B">
      <w:pPr>
        <w:pStyle w:val="Prrafodelista"/>
        <w:numPr>
          <w:ilvl w:val="0"/>
          <w:numId w:val="4"/>
        </w:numPr>
        <w:tabs>
          <w:tab w:val="left" w:pos="270"/>
        </w:tabs>
        <w:ind w:left="284" w:right="-1"/>
        <w:jc w:val="both"/>
        <w:rPr>
          <w:rFonts w:cstheme="minorHAnsi"/>
          <w:sz w:val="23"/>
          <w:szCs w:val="23"/>
        </w:rPr>
      </w:pPr>
      <w:r w:rsidRPr="0030756C">
        <w:rPr>
          <w:rFonts w:cstheme="minorHAnsi"/>
          <w:sz w:val="23"/>
          <w:szCs w:val="23"/>
        </w:rPr>
        <w:t xml:space="preserve">Copia simple de la identificación oficial con fotografía del representante legal, vigente; </w:t>
      </w:r>
    </w:p>
    <w:p w14:paraId="43B23D88" w14:textId="48963940" w:rsidR="00C77D0C" w:rsidRPr="0030756C" w:rsidRDefault="00C77D0C" w:rsidP="0042694B">
      <w:pPr>
        <w:pStyle w:val="Prrafodelista"/>
        <w:numPr>
          <w:ilvl w:val="0"/>
          <w:numId w:val="4"/>
        </w:numPr>
        <w:tabs>
          <w:tab w:val="left" w:pos="270"/>
        </w:tabs>
        <w:ind w:left="284" w:right="-1"/>
        <w:jc w:val="both"/>
        <w:rPr>
          <w:rFonts w:cstheme="minorHAnsi"/>
          <w:sz w:val="23"/>
          <w:szCs w:val="23"/>
        </w:rPr>
      </w:pPr>
      <w:r w:rsidRPr="0030756C">
        <w:rPr>
          <w:rFonts w:cstheme="minorHAnsi"/>
          <w:sz w:val="23"/>
          <w:szCs w:val="23"/>
        </w:rPr>
        <w:t>Registro Federal de Contribuyentes, mismo que se acreditará con la Constancia de Situación Fiscal expedida por el SAT con estatus de “activo”, actualizada;</w:t>
      </w:r>
    </w:p>
    <w:p w14:paraId="27EF5D34" w14:textId="1FF06C52" w:rsidR="00C77D0C" w:rsidRPr="0030756C" w:rsidRDefault="00C77D0C" w:rsidP="0042694B">
      <w:pPr>
        <w:pStyle w:val="Prrafodelista"/>
        <w:numPr>
          <w:ilvl w:val="0"/>
          <w:numId w:val="4"/>
        </w:numPr>
        <w:tabs>
          <w:tab w:val="left" w:pos="270"/>
        </w:tabs>
        <w:ind w:left="284" w:right="-1"/>
        <w:jc w:val="both"/>
        <w:rPr>
          <w:rFonts w:cstheme="minorHAnsi"/>
          <w:sz w:val="23"/>
          <w:szCs w:val="23"/>
        </w:rPr>
      </w:pPr>
      <w:r w:rsidRPr="0030756C">
        <w:rPr>
          <w:rFonts w:cstheme="minorHAnsi"/>
          <w:sz w:val="23"/>
          <w:szCs w:val="23"/>
        </w:rPr>
        <w:t>Opinión de cumplimiento positiva emitida por el SAT;</w:t>
      </w:r>
    </w:p>
    <w:p w14:paraId="24D762B8" w14:textId="40393C60" w:rsidR="00C77D0C" w:rsidRPr="0030756C" w:rsidRDefault="00C77D0C" w:rsidP="0042694B">
      <w:pPr>
        <w:pStyle w:val="Prrafodelista"/>
        <w:numPr>
          <w:ilvl w:val="0"/>
          <w:numId w:val="4"/>
        </w:numPr>
        <w:tabs>
          <w:tab w:val="left" w:pos="270"/>
        </w:tabs>
        <w:ind w:left="284" w:right="-1"/>
        <w:jc w:val="both"/>
        <w:rPr>
          <w:rFonts w:cstheme="minorHAnsi"/>
          <w:sz w:val="23"/>
          <w:szCs w:val="23"/>
        </w:rPr>
      </w:pPr>
      <w:r w:rsidRPr="0030756C">
        <w:rPr>
          <w:rFonts w:cstheme="minorHAnsi"/>
          <w:sz w:val="23"/>
          <w:szCs w:val="23"/>
        </w:rPr>
        <w:t>Comprobante de domicilio, recibo de servicio de: agua, luz,</w:t>
      </w:r>
      <w:r w:rsidR="000A4638">
        <w:rPr>
          <w:rFonts w:cstheme="minorHAnsi"/>
          <w:sz w:val="23"/>
          <w:szCs w:val="23"/>
        </w:rPr>
        <w:t xml:space="preserve"> teléfono con fecha no mayor a 2</w:t>
      </w:r>
      <w:r w:rsidRPr="0030756C">
        <w:rPr>
          <w:rFonts w:cstheme="minorHAnsi"/>
          <w:sz w:val="23"/>
          <w:szCs w:val="23"/>
        </w:rPr>
        <w:t xml:space="preserve"> meses a la presentación de la solicitud de apoyo;</w:t>
      </w:r>
    </w:p>
    <w:p w14:paraId="11B4A154" w14:textId="77777777" w:rsidR="0042694B" w:rsidRPr="0030756C" w:rsidRDefault="00C77D0C" w:rsidP="0042694B">
      <w:pPr>
        <w:pStyle w:val="Prrafodelista"/>
        <w:numPr>
          <w:ilvl w:val="0"/>
          <w:numId w:val="4"/>
        </w:numPr>
        <w:tabs>
          <w:tab w:val="left" w:pos="270"/>
        </w:tabs>
        <w:ind w:left="284" w:right="-1"/>
        <w:jc w:val="both"/>
        <w:rPr>
          <w:rFonts w:cstheme="minorHAnsi"/>
          <w:sz w:val="23"/>
          <w:szCs w:val="23"/>
        </w:rPr>
      </w:pPr>
      <w:r w:rsidRPr="0030756C">
        <w:rPr>
          <w:rFonts w:cstheme="minorHAnsi"/>
          <w:sz w:val="23"/>
          <w:szCs w:val="23"/>
        </w:rPr>
        <w:t>Licencia de funcionamiento mínimo de un año, con el correspondiente pago por su refrendo al presente año.</w:t>
      </w:r>
    </w:p>
    <w:p w14:paraId="0212F5C6" w14:textId="6A3DE48E" w:rsidR="00C77D0C" w:rsidRPr="0030756C" w:rsidRDefault="00C77D0C" w:rsidP="0042694B">
      <w:pPr>
        <w:pStyle w:val="Prrafodelista"/>
        <w:numPr>
          <w:ilvl w:val="0"/>
          <w:numId w:val="4"/>
        </w:numPr>
        <w:tabs>
          <w:tab w:val="left" w:pos="270"/>
        </w:tabs>
        <w:ind w:left="284" w:right="-1"/>
        <w:jc w:val="both"/>
        <w:rPr>
          <w:rFonts w:cstheme="minorHAnsi"/>
          <w:sz w:val="23"/>
          <w:szCs w:val="23"/>
        </w:rPr>
      </w:pPr>
      <w:r w:rsidRPr="0030756C">
        <w:rPr>
          <w:rFonts w:cstheme="minorHAnsi"/>
          <w:sz w:val="23"/>
          <w:szCs w:val="23"/>
        </w:rPr>
        <w:t>La o las facturas con fecha de emisión máxima de dos meses de antigüedad</w:t>
      </w:r>
      <w:r w:rsidR="000A4638">
        <w:rPr>
          <w:rFonts w:cstheme="minorHAnsi"/>
          <w:sz w:val="23"/>
          <w:szCs w:val="23"/>
        </w:rPr>
        <w:t xml:space="preserve"> previa</w:t>
      </w:r>
      <w:r w:rsidRPr="0030756C">
        <w:rPr>
          <w:rFonts w:cstheme="minorHAnsi"/>
          <w:sz w:val="23"/>
          <w:szCs w:val="23"/>
        </w:rPr>
        <w:t xml:space="preserve"> a la solicitud del apoyo, con el concepto que corresponda a nombre del beneficiario;</w:t>
      </w:r>
    </w:p>
    <w:p w14:paraId="2C6B6A99" w14:textId="4E97986E" w:rsidR="00C77D0C" w:rsidRPr="0030756C" w:rsidRDefault="00C77D0C" w:rsidP="0042694B">
      <w:pPr>
        <w:pStyle w:val="Prrafodelista"/>
        <w:numPr>
          <w:ilvl w:val="0"/>
          <w:numId w:val="4"/>
        </w:numPr>
        <w:tabs>
          <w:tab w:val="left" w:pos="270"/>
        </w:tabs>
        <w:ind w:left="284" w:right="-1"/>
        <w:jc w:val="both"/>
        <w:rPr>
          <w:rFonts w:cstheme="minorHAnsi"/>
          <w:sz w:val="23"/>
          <w:szCs w:val="23"/>
        </w:rPr>
      </w:pPr>
      <w:r w:rsidRPr="0030756C">
        <w:rPr>
          <w:rFonts w:cstheme="minorHAnsi"/>
          <w:sz w:val="23"/>
          <w:szCs w:val="23"/>
        </w:rPr>
        <w:t xml:space="preserve">Copia simple de la caratula del estado de cuenta bancario, a nombre del beneficiario. </w:t>
      </w:r>
    </w:p>
    <w:p w14:paraId="2FE535DE" w14:textId="77777777" w:rsidR="00C77D0C" w:rsidRPr="0030756C" w:rsidRDefault="00C77D0C" w:rsidP="0042694B">
      <w:pPr>
        <w:tabs>
          <w:tab w:val="left" w:pos="270"/>
        </w:tabs>
        <w:ind w:left="284" w:right="-1"/>
        <w:jc w:val="both"/>
        <w:rPr>
          <w:rFonts w:cstheme="minorHAnsi"/>
          <w:sz w:val="23"/>
          <w:szCs w:val="23"/>
        </w:rPr>
      </w:pPr>
    </w:p>
    <w:bookmarkEnd w:id="0"/>
    <w:p w14:paraId="07505EAB" w14:textId="500F4473" w:rsidR="00C77D0C" w:rsidRPr="0030756C" w:rsidRDefault="00C77D0C" w:rsidP="00C77D0C">
      <w:pPr>
        <w:tabs>
          <w:tab w:val="left" w:pos="270"/>
        </w:tabs>
        <w:ind w:left="-426" w:right="-426"/>
        <w:jc w:val="both"/>
        <w:rPr>
          <w:rFonts w:cstheme="minorHAnsi"/>
          <w:sz w:val="23"/>
          <w:szCs w:val="23"/>
        </w:rPr>
      </w:pPr>
      <w:r w:rsidRPr="0030756C">
        <w:rPr>
          <w:rFonts w:cstheme="minorHAnsi"/>
          <w:sz w:val="23"/>
          <w:szCs w:val="23"/>
        </w:rPr>
        <w:t xml:space="preserve">Los requisitos señalados en el presente artículo serán la base </w:t>
      </w:r>
      <w:r w:rsidR="000A4638">
        <w:rPr>
          <w:rFonts w:cstheme="minorHAnsi"/>
          <w:sz w:val="23"/>
          <w:szCs w:val="23"/>
        </w:rPr>
        <w:t>para realizar el análisis y otorgar</w:t>
      </w:r>
      <w:r w:rsidRPr="0030756C">
        <w:rPr>
          <w:rFonts w:cstheme="minorHAnsi"/>
          <w:sz w:val="23"/>
          <w:szCs w:val="23"/>
        </w:rPr>
        <w:t xml:space="preserve"> el visto bueno </w:t>
      </w:r>
      <w:r w:rsidR="000A4638">
        <w:rPr>
          <w:rFonts w:cstheme="minorHAnsi"/>
          <w:sz w:val="23"/>
          <w:szCs w:val="23"/>
        </w:rPr>
        <w:t>correspondiente. El</w:t>
      </w:r>
      <w:r w:rsidRPr="0030756C">
        <w:rPr>
          <w:rFonts w:cstheme="minorHAnsi"/>
          <w:sz w:val="23"/>
          <w:szCs w:val="23"/>
        </w:rPr>
        <w:t xml:space="preserve"> trámite deberá ser personal, no se admitirán gestorías o terceras personas.</w:t>
      </w:r>
    </w:p>
    <w:p w14:paraId="314C7181" w14:textId="77777777" w:rsidR="00C77D0C" w:rsidRPr="0030756C" w:rsidRDefault="00C77D0C" w:rsidP="00C77D0C">
      <w:pPr>
        <w:tabs>
          <w:tab w:val="left" w:pos="270"/>
        </w:tabs>
        <w:ind w:left="-426" w:right="-426"/>
        <w:jc w:val="both"/>
        <w:rPr>
          <w:rFonts w:cstheme="minorHAnsi"/>
          <w:b/>
          <w:sz w:val="23"/>
          <w:szCs w:val="23"/>
        </w:rPr>
      </w:pPr>
    </w:p>
    <w:p w14:paraId="5CAB4238"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12. DEL VISTO BUENO.</w:t>
      </w:r>
      <w:r w:rsidRPr="0030756C">
        <w:rPr>
          <w:rFonts w:cstheme="minorHAnsi"/>
          <w:sz w:val="23"/>
          <w:szCs w:val="23"/>
        </w:rPr>
        <w:t xml:space="preserve"> El visto bueno que determine la procedencia de la solicitud de apoyo, contendrá en los resultandos, considerandos y resolutivos, por lo menos la información siguiente:</w:t>
      </w:r>
    </w:p>
    <w:p w14:paraId="31184ED0" w14:textId="77777777" w:rsidR="00C77D0C" w:rsidRPr="0030756C" w:rsidRDefault="00C77D0C" w:rsidP="00C77D0C">
      <w:pPr>
        <w:tabs>
          <w:tab w:val="left" w:pos="270"/>
        </w:tabs>
        <w:ind w:left="-426" w:right="-426"/>
        <w:jc w:val="both"/>
        <w:rPr>
          <w:rFonts w:cstheme="minorHAnsi"/>
          <w:sz w:val="23"/>
          <w:szCs w:val="23"/>
        </w:rPr>
      </w:pPr>
    </w:p>
    <w:p w14:paraId="0C944DB1" w14:textId="69E7E468" w:rsidR="00C77D0C" w:rsidRPr="0030756C" w:rsidRDefault="00C77D0C" w:rsidP="00FE78E4">
      <w:pPr>
        <w:pStyle w:val="Prrafodelista"/>
        <w:numPr>
          <w:ilvl w:val="0"/>
          <w:numId w:val="5"/>
        </w:numPr>
        <w:ind w:left="567" w:right="-426" w:hanging="283"/>
        <w:jc w:val="both"/>
        <w:rPr>
          <w:rFonts w:cstheme="minorHAnsi"/>
          <w:sz w:val="23"/>
          <w:szCs w:val="23"/>
        </w:rPr>
      </w:pPr>
      <w:r w:rsidRPr="0030756C">
        <w:rPr>
          <w:rFonts w:cstheme="minorHAnsi"/>
          <w:sz w:val="23"/>
          <w:szCs w:val="23"/>
        </w:rPr>
        <w:t>Folio o número de visto bueno;</w:t>
      </w:r>
    </w:p>
    <w:p w14:paraId="307547C2" w14:textId="5F6047EC" w:rsidR="00C77D0C" w:rsidRPr="0030756C" w:rsidRDefault="00C77D0C" w:rsidP="00FE78E4">
      <w:pPr>
        <w:pStyle w:val="Prrafodelista"/>
        <w:numPr>
          <w:ilvl w:val="0"/>
          <w:numId w:val="5"/>
        </w:numPr>
        <w:ind w:left="567" w:right="-426" w:hanging="283"/>
        <w:jc w:val="both"/>
        <w:rPr>
          <w:rFonts w:cstheme="minorHAnsi"/>
          <w:sz w:val="23"/>
          <w:szCs w:val="23"/>
        </w:rPr>
      </w:pPr>
      <w:r w:rsidRPr="0030756C">
        <w:rPr>
          <w:rFonts w:cstheme="minorHAnsi"/>
          <w:sz w:val="23"/>
          <w:szCs w:val="23"/>
        </w:rPr>
        <w:t>Fecha de emisión;</w:t>
      </w:r>
    </w:p>
    <w:p w14:paraId="1E4EA9C2" w14:textId="7941D9E7" w:rsidR="00C77D0C" w:rsidRPr="0030756C" w:rsidRDefault="00C77D0C" w:rsidP="00FE78E4">
      <w:pPr>
        <w:pStyle w:val="Prrafodelista"/>
        <w:numPr>
          <w:ilvl w:val="0"/>
          <w:numId w:val="5"/>
        </w:numPr>
        <w:ind w:left="567" w:right="-426" w:hanging="283"/>
        <w:jc w:val="both"/>
        <w:rPr>
          <w:rFonts w:cstheme="minorHAnsi"/>
          <w:sz w:val="23"/>
          <w:szCs w:val="23"/>
        </w:rPr>
      </w:pPr>
      <w:r w:rsidRPr="0030756C">
        <w:rPr>
          <w:rFonts w:cstheme="minorHAnsi"/>
          <w:sz w:val="23"/>
          <w:szCs w:val="23"/>
        </w:rPr>
        <w:t>Nombre, denominación o razón social del solicitante;</w:t>
      </w:r>
    </w:p>
    <w:p w14:paraId="4AD32781" w14:textId="7CDCD34C" w:rsidR="00C77D0C" w:rsidRPr="0030756C" w:rsidRDefault="00C77D0C" w:rsidP="00FE78E4">
      <w:pPr>
        <w:pStyle w:val="Prrafodelista"/>
        <w:numPr>
          <w:ilvl w:val="0"/>
          <w:numId w:val="5"/>
        </w:numPr>
        <w:ind w:left="567" w:right="-426" w:hanging="283"/>
        <w:jc w:val="both"/>
        <w:rPr>
          <w:rFonts w:cstheme="minorHAnsi"/>
          <w:sz w:val="23"/>
          <w:szCs w:val="23"/>
        </w:rPr>
      </w:pPr>
      <w:r w:rsidRPr="0030756C">
        <w:rPr>
          <w:rFonts w:cstheme="minorHAnsi"/>
          <w:sz w:val="23"/>
          <w:szCs w:val="23"/>
        </w:rPr>
        <w:t>Registro Federal de Contribuyentes del solicitante;</w:t>
      </w:r>
    </w:p>
    <w:p w14:paraId="219F6A43" w14:textId="2F22B5F1" w:rsidR="00C77D0C" w:rsidRPr="0030756C" w:rsidRDefault="00C77D0C" w:rsidP="00FE78E4">
      <w:pPr>
        <w:pStyle w:val="Prrafodelista"/>
        <w:numPr>
          <w:ilvl w:val="0"/>
          <w:numId w:val="5"/>
        </w:numPr>
        <w:ind w:left="567" w:right="-426" w:hanging="283"/>
        <w:jc w:val="both"/>
        <w:rPr>
          <w:rFonts w:cstheme="minorHAnsi"/>
          <w:sz w:val="23"/>
          <w:szCs w:val="23"/>
        </w:rPr>
      </w:pPr>
      <w:r w:rsidRPr="0030756C">
        <w:rPr>
          <w:rFonts w:cstheme="minorHAnsi"/>
          <w:sz w:val="23"/>
          <w:szCs w:val="23"/>
        </w:rPr>
        <w:t>Fecha de recepción de solicitud por la Secretaría;</w:t>
      </w:r>
    </w:p>
    <w:p w14:paraId="7BBC637A" w14:textId="767B27FB" w:rsidR="00C77D0C" w:rsidRPr="0030756C" w:rsidRDefault="00C77D0C" w:rsidP="00FE78E4">
      <w:pPr>
        <w:pStyle w:val="Prrafodelista"/>
        <w:numPr>
          <w:ilvl w:val="0"/>
          <w:numId w:val="5"/>
        </w:numPr>
        <w:ind w:left="567" w:right="-426" w:hanging="283"/>
        <w:jc w:val="both"/>
        <w:rPr>
          <w:rFonts w:cstheme="minorHAnsi"/>
          <w:sz w:val="23"/>
          <w:szCs w:val="23"/>
        </w:rPr>
      </w:pPr>
      <w:r w:rsidRPr="0030756C">
        <w:rPr>
          <w:rFonts w:cstheme="minorHAnsi"/>
          <w:sz w:val="23"/>
          <w:szCs w:val="23"/>
        </w:rPr>
        <w:t>Monto del apoyo;</w:t>
      </w:r>
    </w:p>
    <w:p w14:paraId="0541490B" w14:textId="7859869C" w:rsidR="00C77D0C" w:rsidRPr="0030756C" w:rsidRDefault="00C77D0C" w:rsidP="00FE78E4">
      <w:pPr>
        <w:pStyle w:val="Prrafodelista"/>
        <w:numPr>
          <w:ilvl w:val="0"/>
          <w:numId w:val="5"/>
        </w:numPr>
        <w:ind w:left="567" w:right="-426" w:hanging="283"/>
        <w:jc w:val="both"/>
        <w:rPr>
          <w:rFonts w:cstheme="minorHAnsi"/>
          <w:sz w:val="23"/>
          <w:szCs w:val="23"/>
        </w:rPr>
      </w:pPr>
      <w:r w:rsidRPr="0030756C">
        <w:rPr>
          <w:rFonts w:cstheme="minorHAnsi"/>
          <w:sz w:val="23"/>
          <w:szCs w:val="23"/>
        </w:rPr>
        <w:t>Criterios de evaluación; y,</w:t>
      </w:r>
    </w:p>
    <w:p w14:paraId="349BD914" w14:textId="609A8ED8" w:rsidR="00C77D0C" w:rsidRPr="0030756C" w:rsidRDefault="00C77D0C" w:rsidP="00FE78E4">
      <w:pPr>
        <w:pStyle w:val="Prrafodelista"/>
        <w:numPr>
          <w:ilvl w:val="0"/>
          <w:numId w:val="5"/>
        </w:numPr>
        <w:ind w:left="567" w:right="-426" w:hanging="283"/>
        <w:jc w:val="both"/>
        <w:rPr>
          <w:rFonts w:cstheme="minorHAnsi"/>
          <w:sz w:val="23"/>
          <w:szCs w:val="23"/>
        </w:rPr>
      </w:pPr>
      <w:r w:rsidRPr="0030756C">
        <w:rPr>
          <w:rFonts w:cstheme="minorHAnsi"/>
          <w:sz w:val="23"/>
          <w:szCs w:val="23"/>
        </w:rPr>
        <w:t>En su caso, observaciones.</w:t>
      </w:r>
    </w:p>
    <w:p w14:paraId="59E3A2F0" w14:textId="77777777" w:rsidR="00C77D0C" w:rsidRPr="0030756C" w:rsidRDefault="00C77D0C" w:rsidP="00C77D0C">
      <w:pPr>
        <w:tabs>
          <w:tab w:val="left" w:pos="270"/>
        </w:tabs>
        <w:ind w:left="-426" w:right="-426"/>
        <w:jc w:val="both"/>
        <w:rPr>
          <w:rFonts w:cstheme="minorHAnsi"/>
          <w:b/>
          <w:sz w:val="23"/>
          <w:szCs w:val="23"/>
        </w:rPr>
      </w:pPr>
    </w:p>
    <w:p w14:paraId="0CEEC6C1" w14:textId="2B4FE07B"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13. PLAZO DE RESPUESTA.</w:t>
      </w:r>
      <w:r w:rsidRPr="0030756C">
        <w:rPr>
          <w:rFonts w:cstheme="minorHAnsi"/>
          <w:sz w:val="23"/>
          <w:szCs w:val="23"/>
        </w:rPr>
        <w:t xml:space="preserve"> La procedencia o improcedencia de las solicitudes de apoyo serán notificadas al correo electrónico autorizado en el formato de solicitud de ap</w:t>
      </w:r>
      <w:r w:rsidR="00026FC5">
        <w:rPr>
          <w:rFonts w:cstheme="minorHAnsi"/>
          <w:sz w:val="23"/>
          <w:szCs w:val="23"/>
        </w:rPr>
        <w:t>oyo presentado, dentro de los cinco</w:t>
      </w:r>
      <w:r w:rsidRPr="0030756C">
        <w:rPr>
          <w:rFonts w:cstheme="minorHAnsi"/>
          <w:sz w:val="23"/>
          <w:szCs w:val="23"/>
        </w:rPr>
        <w:t xml:space="preserve"> días hábiles </w:t>
      </w:r>
      <w:r w:rsidR="00026FC5">
        <w:rPr>
          <w:rFonts w:cstheme="minorHAnsi"/>
          <w:sz w:val="23"/>
          <w:szCs w:val="23"/>
        </w:rPr>
        <w:t>siguientes a la dictaminación por el Comité de evaluación</w:t>
      </w:r>
      <w:r w:rsidRPr="0030756C">
        <w:rPr>
          <w:rFonts w:cstheme="minorHAnsi"/>
          <w:sz w:val="23"/>
          <w:szCs w:val="23"/>
        </w:rPr>
        <w:t>.</w:t>
      </w:r>
    </w:p>
    <w:p w14:paraId="3F4B8D5D" w14:textId="77777777" w:rsidR="00C77D0C" w:rsidRPr="0030756C" w:rsidRDefault="00C77D0C" w:rsidP="00C77D0C">
      <w:pPr>
        <w:tabs>
          <w:tab w:val="left" w:pos="270"/>
        </w:tabs>
        <w:ind w:left="-426" w:right="-426"/>
        <w:jc w:val="both"/>
        <w:rPr>
          <w:rFonts w:cstheme="minorHAnsi"/>
          <w:sz w:val="23"/>
          <w:szCs w:val="23"/>
        </w:rPr>
      </w:pPr>
    </w:p>
    <w:p w14:paraId="507B0BEA"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sz w:val="23"/>
          <w:szCs w:val="23"/>
        </w:rPr>
        <w:t>Toda improcedencia de solicitud de apoyo deberá ser fundada y motivada en los términos de las disposiciones aplicables, y en su caso, dejando a salvo su derecho de presentar una nueva solicitud si los motivos por los cuales se rechazaron fuesen solventados.</w:t>
      </w:r>
    </w:p>
    <w:p w14:paraId="1B84F5C3" w14:textId="77777777" w:rsidR="00C77D0C" w:rsidRPr="0030756C" w:rsidRDefault="00C77D0C" w:rsidP="00C77D0C">
      <w:pPr>
        <w:tabs>
          <w:tab w:val="left" w:pos="270"/>
        </w:tabs>
        <w:ind w:left="-426" w:right="-426"/>
        <w:jc w:val="both"/>
        <w:rPr>
          <w:rFonts w:cstheme="minorHAnsi"/>
          <w:sz w:val="23"/>
          <w:szCs w:val="23"/>
        </w:rPr>
      </w:pPr>
    </w:p>
    <w:p w14:paraId="56D506F1"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14. EXTINCIÓN DEL APOYO.</w:t>
      </w:r>
      <w:r w:rsidRPr="0030756C">
        <w:rPr>
          <w:rFonts w:cstheme="minorHAnsi"/>
          <w:sz w:val="23"/>
          <w:szCs w:val="23"/>
        </w:rPr>
        <w:t xml:space="preserve"> Los apoyos que refieren los presentes lineamientos se extinguirán en los casos siguientes:</w:t>
      </w:r>
    </w:p>
    <w:p w14:paraId="457821DE" w14:textId="77777777" w:rsidR="00C77D0C" w:rsidRPr="0030756C" w:rsidRDefault="00C77D0C" w:rsidP="00C77D0C">
      <w:pPr>
        <w:tabs>
          <w:tab w:val="left" w:pos="270"/>
        </w:tabs>
        <w:ind w:left="-426" w:right="-426"/>
        <w:jc w:val="both"/>
        <w:rPr>
          <w:rFonts w:cstheme="minorHAnsi"/>
          <w:sz w:val="23"/>
          <w:szCs w:val="23"/>
        </w:rPr>
      </w:pPr>
    </w:p>
    <w:p w14:paraId="2F734B88" w14:textId="5F87BAB0" w:rsidR="00C77D0C" w:rsidRPr="0030756C" w:rsidRDefault="00C77D0C" w:rsidP="00FE78E4">
      <w:pPr>
        <w:pStyle w:val="Prrafodelista"/>
        <w:numPr>
          <w:ilvl w:val="0"/>
          <w:numId w:val="6"/>
        </w:numPr>
        <w:tabs>
          <w:tab w:val="left" w:pos="270"/>
        </w:tabs>
        <w:ind w:right="-142"/>
        <w:jc w:val="both"/>
        <w:rPr>
          <w:rFonts w:cstheme="minorHAnsi"/>
          <w:sz w:val="23"/>
          <w:szCs w:val="23"/>
        </w:rPr>
      </w:pPr>
      <w:r w:rsidRPr="0030756C">
        <w:rPr>
          <w:rFonts w:cstheme="minorHAnsi"/>
          <w:sz w:val="23"/>
          <w:szCs w:val="23"/>
        </w:rPr>
        <w:lastRenderedPageBreak/>
        <w:t>El beneficiario deje de encontrarse en los supuestos que lo hicieron acreedor a éstos;</w:t>
      </w:r>
    </w:p>
    <w:p w14:paraId="75255D05" w14:textId="1F3A5814" w:rsidR="00C77D0C" w:rsidRPr="0030756C" w:rsidRDefault="00C77D0C" w:rsidP="00FE78E4">
      <w:pPr>
        <w:pStyle w:val="Prrafodelista"/>
        <w:numPr>
          <w:ilvl w:val="0"/>
          <w:numId w:val="6"/>
        </w:numPr>
        <w:tabs>
          <w:tab w:val="left" w:pos="270"/>
        </w:tabs>
        <w:ind w:right="-142"/>
        <w:jc w:val="both"/>
        <w:rPr>
          <w:rFonts w:cstheme="minorHAnsi"/>
          <w:sz w:val="23"/>
          <w:szCs w:val="23"/>
        </w:rPr>
      </w:pPr>
      <w:r w:rsidRPr="0030756C">
        <w:rPr>
          <w:rFonts w:cstheme="minorHAnsi"/>
          <w:sz w:val="23"/>
          <w:szCs w:val="23"/>
        </w:rPr>
        <w:t>Renuncia expresa del interesado; y,</w:t>
      </w:r>
    </w:p>
    <w:p w14:paraId="356E86FF" w14:textId="1C97E25A" w:rsidR="00C77D0C" w:rsidRPr="0030756C" w:rsidRDefault="00C77D0C" w:rsidP="00FE78E4">
      <w:pPr>
        <w:pStyle w:val="Prrafodelista"/>
        <w:numPr>
          <w:ilvl w:val="0"/>
          <w:numId w:val="6"/>
        </w:numPr>
        <w:tabs>
          <w:tab w:val="left" w:pos="270"/>
        </w:tabs>
        <w:ind w:right="-142"/>
        <w:jc w:val="both"/>
        <w:rPr>
          <w:rFonts w:cstheme="minorHAnsi"/>
          <w:sz w:val="23"/>
          <w:szCs w:val="23"/>
        </w:rPr>
      </w:pPr>
      <w:r w:rsidRPr="0030756C">
        <w:rPr>
          <w:rFonts w:cstheme="minorHAnsi"/>
          <w:sz w:val="23"/>
          <w:szCs w:val="23"/>
        </w:rPr>
        <w:t>Cancelación, determinada por la Secretaría con base en los criterios establecidos en los presentes lineamientos.</w:t>
      </w:r>
    </w:p>
    <w:p w14:paraId="6C3DB9FA" w14:textId="77777777" w:rsidR="00C77D0C" w:rsidRPr="0030756C" w:rsidRDefault="00C77D0C" w:rsidP="00C77D0C">
      <w:pPr>
        <w:tabs>
          <w:tab w:val="left" w:pos="270"/>
        </w:tabs>
        <w:ind w:left="-426" w:right="-426"/>
        <w:jc w:val="both"/>
        <w:rPr>
          <w:rFonts w:cstheme="minorHAnsi"/>
          <w:b/>
          <w:sz w:val="23"/>
          <w:szCs w:val="23"/>
        </w:rPr>
      </w:pPr>
    </w:p>
    <w:p w14:paraId="1714A7C1"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15. CANCELACIÓN DE APOYO.</w:t>
      </w:r>
      <w:r w:rsidRPr="0030756C">
        <w:rPr>
          <w:rFonts w:cstheme="minorHAnsi"/>
          <w:sz w:val="23"/>
          <w:szCs w:val="23"/>
        </w:rPr>
        <w:t xml:space="preserve"> La Secretaría procederá a la cancelación de los apoyos, cuando el beneficiario:</w:t>
      </w:r>
    </w:p>
    <w:p w14:paraId="0E745B60" w14:textId="77777777" w:rsidR="00C77D0C" w:rsidRPr="0030756C" w:rsidRDefault="00C77D0C" w:rsidP="00C77D0C">
      <w:pPr>
        <w:tabs>
          <w:tab w:val="left" w:pos="270"/>
        </w:tabs>
        <w:ind w:left="-426" w:right="-426"/>
        <w:jc w:val="both"/>
        <w:rPr>
          <w:rFonts w:cstheme="minorHAnsi"/>
          <w:sz w:val="23"/>
          <w:szCs w:val="23"/>
        </w:rPr>
      </w:pPr>
    </w:p>
    <w:p w14:paraId="20E2378F" w14:textId="5EBDA437" w:rsidR="00C77D0C" w:rsidRPr="0030756C" w:rsidRDefault="00C77D0C" w:rsidP="00FE78E4">
      <w:pPr>
        <w:pStyle w:val="Prrafodelista"/>
        <w:numPr>
          <w:ilvl w:val="0"/>
          <w:numId w:val="7"/>
        </w:numPr>
        <w:tabs>
          <w:tab w:val="left" w:pos="270"/>
        </w:tabs>
        <w:ind w:right="-142"/>
        <w:jc w:val="both"/>
        <w:rPr>
          <w:rFonts w:cstheme="minorHAnsi"/>
          <w:sz w:val="23"/>
          <w:szCs w:val="23"/>
        </w:rPr>
      </w:pPr>
      <w:r w:rsidRPr="0030756C">
        <w:rPr>
          <w:rFonts w:cstheme="minorHAnsi"/>
          <w:sz w:val="23"/>
          <w:szCs w:val="23"/>
        </w:rPr>
        <w:t>Haya aportado información falsa para obtener el otorgamiento de beneficios;</w:t>
      </w:r>
    </w:p>
    <w:p w14:paraId="217A3FF1" w14:textId="4F0E4438" w:rsidR="00C77D0C" w:rsidRPr="0030756C" w:rsidRDefault="00C77D0C" w:rsidP="00FE78E4">
      <w:pPr>
        <w:pStyle w:val="Prrafodelista"/>
        <w:numPr>
          <w:ilvl w:val="0"/>
          <w:numId w:val="7"/>
        </w:numPr>
        <w:tabs>
          <w:tab w:val="left" w:pos="270"/>
        </w:tabs>
        <w:ind w:right="-142"/>
        <w:jc w:val="both"/>
        <w:rPr>
          <w:rFonts w:cstheme="minorHAnsi"/>
          <w:sz w:val="23"/>
          <w:szCs w:val="23"/>
        </w:rPr>
      </w:pPr>
      <w:r w:rsidRPr="0030756C">
        <w:rPr>
          <w:rFonts w:cstheme="minorHAnsi"/>
          <w:sz w:val="23"/>
          <w:szCs w:val="23"/>
        </w:rPr>
        <w:t>Niegue la información a la Secretaría para verificar que prevalecen las condiciones y requisitos originales que dieron lugar al apoyo; y,</w:t>
      </w:r>
    </w:p>
    <w:p w14:paraId="69F3D5F8" w14:textId="67AB88B3" w:rsidR="00C77D0C" w:rsidRPr="0030756C" w:rsidRDefault="00C77D0C" w:rsidP="00FE78E4">
      <w:pPr>
        <w:pStyle w:val="Prrafodelista"/>
        <w:numPr>
          <w:ilvl w:val="0"/>
          <w:numId w:val="7"/>
        </w:numPr>
        <w:tabs>
          <w:tab w:val="left" w:pos="270"/>
        </w:tabs>
        <w:ind w:right="-142"/>
        <w:jc w:val="both"/>
        <w:rPr>
          <w:rFonts w:cstheme="minorHAnsi"/>
          <w:sz w:val="23"/>
          <w:szCs w:val="23"/>
        </w:rPr>
      </w:pPr>
      <w:r w:rsidRPr="0030756C">
        <w:rPr>
          <w:rFonts w:cstheme="minorHAnsi"/>
          <w:sz w:val="23"/>
          <w:szCs w:val="23"/>
        </w:rPr>
        <w:t>Se niegue a la realización de la visita de verificación que lleve a cabo la Secretaría para comprobar la información proporcionada, la permanencia de las condiciones y requisitos legales considerados para el otorgamiento de los apoyos.</w:t>
      </w:r>
    </w:p>
    <w:p w14:paraId="4A6467A1" w14:textId="77777777" w:rsidR="00C77D0C" w:rsidRPr="0030756C" w:rsidRDefault="00C77D0C" w:rsidP="00C77D0C">
      <w:pPr>
        <w:tabs>
          <w:tab w:val="left" w:pos="270"/>
        </w:tabs>
        <w:ind w:left="-426" w:right="-426"/>
        <w:jc w:val="both"/>
        <w:rPr>
          <w:rFonts w:cstheme="minorHAnsi"/>
          <w:sz w:val="23"/>
          <w:szCs w:val="23"/>
        </w:rPr>
      </w:pPr>
    </w:p>
    <w:p w14:paraId="08E871D8"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sz w:val="23"/>
          <w:szCs w:val="23"/>
        </w:rPr>
        <w:t>Cuando proceda la cancelación, el beneficiario deberá reintegrar a la Tesorería del Municipio el importe de los apoyos que hubieren representado algún costo para el Ayuntamiento, considerando el valor comprobado de los mismos, más sus intereses y demás accesorios que establezcan las disposiciones fiscales correspondientes.</w:t>
      </w:r>
    </w:p>
    <w:p w14:paraId="58642397" w14:textId="77777777" w:rsidR="00C77D0C" w:rsidRPr="0030756C" w:rsidRDefault="00C77D0C" w:rsidP="00C77D0C">
      <w:pPr>
        <w:tabs>
          <w:tab w:val="left" w:pos="270"/>
        </w:tabs>
        <w:ind w:left="-426" w:right="-426"/>
        <w:jc w:val="both"/>
        <w:rPr>
          <w:rFonts w:cstheme="minorHAnsi"/>
          <w:sz w:val="23"/>
          <w:szCs w:val="23"/>
        </w:rPr>
      </w:pPr>
    </w:p>
    <w:p w14:paraId="14B63392"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sz w:val="23"/>
          <w:szCs w:val="23"/>
        </w:rPr>
        <w:t>Al beneficiario a quien le hayan sido cancelados los apoyos otorgados, no tendrá derecho a presentar una nueva solicitud para acogerse a los beneficios contenidos en los presentes lineamientos.</w:t>
      </w:r>
    </w:p>
    <w:p w14:paraId="2CE5281B" w14:textId="77777777" w:rsidR="00C77D0C" w:rsidRPr="0030756C" w:rsidRDefault="00C77D0C" w:rsidP="00C77D0C">
      <w:pPr>
        <w:tabs>
          <w:tab w:val="left" w:pos="270"/>
        </w:tabs>
        <w:ind w:left="-426" w:right="-426"/>
        <w:jc w:val="both"/>
        <w:rPr>
          <w:rFonts w:cstheme="minorHAnsi"/>
          <w:b/>
          <w:sz w:val="23"/>
          <w:szCs w:val="23"/>
        </w:rPr>
      </w:pPr>
    </w:p>
    <w:p w14:paraId="6E4052E5" w14:textId="77777777" w:rsidR="00C77D0C" w:rsidRPr="0030756C" w:rsidRDefault="00C77D0C" w:rsidP="00C77D0C">
      <w:pPr>
        <w:tabs>
          <w:tab w:val="left" w:pos="270"/>
        </w:tabs>
        <w:ind w:left="-426" w:right="-426"/>
        <w:jc w:val="both"/>
        <w:rPr>
          <w:rFonts w:cstheme="minorHAnsi"/>
          <w:sz w:val="23"/>
          <w:szCs w:val="23"/>
        </w:rPr>
      </w:pPr>
      <w:r w:rsidRPr="0030756C">
        <w:rPr>
          <w:rFonts w:cstheme="minorHAnsi"/>
          <w:b/>
          <w:sz w:val="23"/>
          <w:szCs w:val="23"/>
        </w:rPr>
        <w:t>ARTÍCULO 16. RESPONSABILIDAD ADMINISTRATIVA.</w:t>
      </w:r>
      <w:r w:rsidRPr="0030756C">
        <w:rPr>
          <w:rFonts w:cstheme="minorHAnsi"/>
          <w:sz w:val="23"/>
          <w:szCs w:val="23"/>
        </w:rPr>
        <w:t xml:space="preserve"> La actuación, medidas y sanciones de los servidores públicos que impliquen el incumplimiento a los preceptos establecidos en los presentes lineamientos, se llevarán a cabo en términos que regulan el ejercicio del gasto público y de responsabilidades administrativas y de los servidores públicos.</w:t>
      </w:r>
    </w:p>
    <w:p w14:paraId="3C068752" w14:textId="6B0F84B0" w:rsidR="00C77D0C" w:rsidRDefault="00C77D0C" w:rsidP="00C77D0C">
      <w:pPr>
        <w:tabs>
          <w:tab w:val="left" w:pos="270"/>
        </w:tabs>
        <w:ind w:left="-426" w:right="-426"/>
        <w:jc w:val="both"/>
        <w:rPr>
          <w:rFonts w:cstheme="minorHAnsi"/>
          <w:sz w:val="23"/>
          <w:szCs w:val="23"/>
        </w:rPr>
      </w:pPr>
    </w:p>
    <w:p w14:paraId="61821753" w14:textId="2D7A6B0F" w:rsidR="00C77D0C" w:rsidRDefault="00C77D0C" w:rsidP="00C77D0C">
      <w:pPr>
        <w:tabs>
          <w:tab w:val="left" w:pos="270"/>
        </w:tabs>
        <w:ind w:left="-426" w:right="-426"/>
        <w:jc w:val="both"/>
        <w:rPr>
          <w:rFonts w:cstheme="minorHAnsi"/>
          <w:sz w:val="23"/>
          <w:szCs w:val="23"/>
        </w:rPr>
      </w:pPr>
      <w:r w:rsidRPr="0030756C">
        <w:rPr>
          <w:rFonts w:cstheme="minorHAnsi"/>
          <w:b/>
          <w:sz w:val="23"/>
          <w:szCs w:val="23"/>
        </w:rPr>
        <w:t>ARTÍCULO 17. SUPLETORIEDAD.</w:t>
      </w:r>
      <w:r w:rsidRPr="0030756C">
        <w:rPr>
          <w:rFonts w:cstheme="minorHAnsi"/>
          <w:sz w:val="23"/>
          <w:szCs w:val="23"/>
        </w:rPr>
        <w:t xml:space="preserve"> Para lo no previsto en los presentes lineamientos, será aplicable la Ley de Procedimiento Administrativo para el Estado de Morelos, y en su caso, el Código de Procedimientos Civiles del Estado de Morelos, o bien, aquellos ordenamientos relativos y aplicables a la Secretaría en los que se encuentre establecido el supuesto.</w:t>
      </w:r>
    </w:p>
    <w:p w14:paraId="4C69E422" w14:textId="028F676B" w:rsidR="00233F9E" w:rsidRPr="00334B05" w:rsidRDefault="00233F9E" w:rsidP="00C77D0C">
      <w:pPr>
        <w:tabs>
          <w:tab w:val="left" w:pos="270"/>
        </w:tabs>
        <w:ind w:left="-426" w:right="-426"/>
        <w:jc w:val="both"/>
        <w:rPr>
          <w:rFonts w:cstheme="minorHAnsi"/>
          <w:sz w:val="32"/>
          <w:szCs w:val="23"/>
        </w:rPr>
      </w:pPr>
    </w:p>
    <w:p w14:paraId="0E6B9866" w14:textId="77777777" w:rsidR="004F4A3B" w:rsidRPr="0030756C" w:rsidRDefault="004F4A3B" w:rsidP="00757F32">
      <w:pPr>
        <w:spacing w:line="276" w:lineRule="auto"/>
        <w:ind w:left="-426" w:right="-426"/>
        <w:jc w:val="center"/>
        <w:rPr>
          <w:rFonts w:eastAsia="Gulim" w:cstheme="minorHAnsi"/>
          <w:b/>
          <w:bCs/>
          <w:sz w:val="23"/>
          <w:szCs w:val="23"/>
        </w:rPr>
      </w:pPr>
      <w:r w:rsidRPr="0030756C">
        <w:rPr>
          <w:rFonts w:eastAsia="Gulim" w:cstheme="minorHAnsi"/>
          <w:b/>
          <w:bCs/>
          <w:sz w:val="23"/>
          <w:szCs w:val="23"/>
        </w:rPr>
        <w:t>TRANSITORIOS</w:t>
      </w:r>
    </w:p>
    <w:p w14:paraId="50C22CF6" w14:textId="77777777" w:rsidR="004F4A3B" w:rsidRPr="00334B05" w:rsidRDefault="004F4A3B" w:rsidP="004F4A3B">
      <w:pPr>
        <w:spacing w:line="276" w:lineRule="auto"/>
        <w:ind w:left="-426" w:right="-426"/>
        <w:jc w:val="both"/>
        <w:rPr>
          <w:rFonts w:eastAsia="Gulim" w:cstheme="minorHAnsi"/>
          <w:b/>
          <w:bCs/>
          <w:sz w:val="20"/>
          <w:szCs w:val="23"/>
        </w:rPr>
      </w:pPr>
    </w:p>
    <w:p w14:paraId="4443C424" w14:textId="66B88344" w:rsidR="004F4A3B" w:rsidRDefault="004F4A3B" w:rsidP="004F4A3B">
      <w:pPr>
        <w:spacing w:line="276" w:lineRule="auto"/>
        <w:ind w:left="-426" w:right="-426"/>
        <w:jc w:val="both"/>
        <w:rPr>
          <w:rFonts w:eastAsia="Gulim" w:cstheme="minorHAnsi"/>
          <w:bCs/>
          <w:sz w:val="23"/>
          <w:szCs w:val="23"/>
        </w:rPr>
      </w:pPr>
      <w:r w:rsidRPr="0030756C">
        <w:rPr>
          <w:rFonts w:eastAsia="Gulim" w:cstheme="minorHAnsi"/>
          <w:b/>
          <w:bCs/>
          <w:sz w:val="23"/>
          <w:szCs w:val="23"/>
        </w:rPr>
        <w:t>PRIMERO. -</w:t>
      </w:r>
      <w:r w:rsidRPr="0030756C">
        <w:rPr>
          <w:rFonts w:eastAsia="Gulim" w:cstheme="minorHAnsi"/>
          <w:bCs/>
          <w:sz w:val="23"/>
          <w:szCs w:val="23"/>
        </w:rPr>
        <w:t xml:space="preserve"> El presente Acuerdo entrará en vigor en la fecha de su aprobación por el Cabildo del Ayuntamiento de Cuernavaca.</w:t>
      </w:r>
    </w:p>
    <w:p w14:paraId="4F90AF54" w14:textId="77777777" w:rsidR="00334B05" w:rsidRDefault="00334B05" w:rsidP="004F4A3B">
      <w:pPr>
        <w:spacing w:line="276" w:lineRule="auto"/>
        <w:ind w:left="-426" w:right="-426"/>
        <w:jc w:val="both"/>
        <w:rPr>
          <w:rFonts w:eastAsia="Gulim" w:cstheme="minorHAnsi"/>
          <w:bCs/>
          <w:sz w:val="23"/>
          <w:szCs w:val="23"/>
        </w:rPr>
      </w:pPr>
    </w:p>
    <w:p w14:paraId="1D3DE798" w14:textId="77777777" w:rsidR="00334B05" w:rsidRDefault="00334B05" w:rsidP="004F4A3B">
      <w:pPr>
        <w:spacing w:line="276" w:lineRule="auto"/>
        <w:ind w:left="-426" w:right="-426"/>
        <w:jc w:val="both"/>
        <w:rPr>
          <w:rFonts w:eastAsia="Gulim" w:cstheme="minorHAnsi"/>
          <w:b/>
          <w:bCs/>
          <w:sz w:val="23"/>
          <w:szCs w:val="23"/>
        </w:rPr>
      </w:pPr>
    </w:p>
    <w:p w14:paraId="78143B2E" w14:textId="77777777" w:rsidR="00334B05" w:rsidRDefault="00334B05" w:rsidP="004F4A3B">
      <w:pPr>
        <w:spacing w:line="276" w:lineRule="auto"/>
        <w:ind w:left="-426" w:right="-426"/>
        <w:jc w:val="both"/>
        <w:rPr>
          <w:rFonts w:eastAsia="Gulim" w:cstheme="minorHAnsi"/>
          <w:b/>
          <w:bCs/>
          <w:sz w:val="23"/>
          <w:szCs w:val="23"/>
        </w:rPr>
      </w:pPr>
    </w:p>
    <w:p w14:paraId="659A66C4" w14:textId="77777777" w:rsidR="00334B05" w:rsidRDefault="00334B05" w:rsidP="004F4A3B">
      <w:pPr>
        <w:spacing w:line="276" w:lineRule="auto"/>
        <w:ind w:left="-426" w:right="-426"/>
        <w:jc w:val="both"/>
        <w:rPr>
          <w:rFonts w:eastAsia="Gulim" w:cstheme="minorHAnsi"/>
          <w:b/>
          <w:bCs/>
          <w:sz w:val="23"/>
          <w:szCs w:val="23"/>
        </w:rPr>
      </w:pPr>
    </w:p>
    <w:p w14:paraId="01FEDDC8" w14:textId="288DDE6B" w:rsidR="004F4A3B" w:rsidRPr="0030756C" w:rsidRDefault="005D295D" w:rsidP="004F4A3B">
      <w:pPr>
        <w:spacing w:line="276" w:lineRule="auto"/>
        <w:ind w:left="-426" w:right="-426"/>
        <w:jc w:val="both"/>
        <w:rPr>
          <w:rFonts w:eastAsia="Gulim" w:cstheme="minorHAnsi"/>
          <w:bCs/>
          <w:sz w:val="23"/>
          <w:szCs w:val="23"/>
        </w:rPr>
      </w:pPr>
      <w:r w:rsidRPr="0030756C">
        <w:rPr>
          <w:rFonts w:eastAsia="Gulim" w:cstheme="minorHAnsi"/>
          <w:b/>
          <w:bCs/>
          <w:sz w:val="23"/>
          <w:szCs w:val="23"/>
        </w:rPr>
        <w:t>SEGUNDO. -</w:t>
      </w:r>
      <w:r w:rsidR="004F4A3B" w:rsidRPr="0030756C">
        <w:rPr>
          <w:rFonts w:eastAsia="Gulim" w:cstheme="minorHAnsi"/>
          <w:bCs/>
          <w:sz w:val="23"/>
          <w:szCs w:val="23"/>
        </w:rPr>
        <w:t xml:space="preserve"> Túrnese a la </w:t>
      </w:r>
      <w:r w:rsidR="001E3FF5" w:rsidRPr="0030756C">
        <w:rPr>
          <w:rFonts w:cs="Calibri"/>
          <w:sz w:val="23"/>
          <w:szCs w:val="23"/>
        </w:rPr>
        <w:t>Secretaría de Desarrollo Económico y Turismo</w:t>
      </w:r>
      <w:r w:rsidR="00080E59" w:rsidRPr="0030756C">
        <w:rPr>
          <w:rFonts w:eastAsia="Gulim" w:cstheme="minorHAnsi"/>
          <w:bCs/>
          <w:sz w:val="23"/>
          <w:szCs w:val="23"/>
        </w:rPr>
        <w:t>, a la Tesorería Municipal</w:t>
      </w:r>
      <w:r w:rsidR="00CB0EBD" w:rsidRPr="0030756C">
        <w:rPr>
          <w:rFonts w:eastAsia="Gulim" w:cstheme="minorHAnsi"/>
          <w:bCs/>
          <w:sz w:val="23"/>
          <w:szCs w:val="23"/>
        </w:rPr>
        <w:t xml:space="preserve">, </w:t>
      </w:r>
      <w:r w:rsidR="00F126F8" w:rsidRPr="0030756C">
        <w:rPr>
          <w:rFonts w:eastAsia="Gulim" w:cstheme="minorHAnsi"/>
          <w:bCs/>
          <w:sz w:val="23"/>
          <w:szCs w:val="23"/>
        </w:rPr>
        <w:t>a los integrantes del Cabildo</w:t>
      </w:r>
      <w:r w:rsidR="00CB0EBD" w:rsidRPr="0030756C">
        <w:rPr>
          <w:rFonts w:eastAsia="Gulim" w:cstheme="minorHAnsi"/>
          <w:bCs/>
          <w:sz w:val="23"/>
          <w:szCs w:val="23"/>
        </w:rPr>
        <w:t xml:space="preserve"> </w:t>
      </w:r>
      <w:r w:rsidR="004F4A3B" w:rsidRPr="0030756C">
        <w:rPr>
          <w:rFonts w:eastAsia="Gulim" w:cstheme="minorHAnsi"/>
          <w:bCs/>
          <w:sz w:val="23"/>
          <w:szCs w:val="23"/>
        </w:rPr>
        <w:t xml:space="preserve">y a las Unidades Administrativas correspondientes, para que realicen todos los trámites conducentes para el cumplimiento del presente Acuerdo. </w:t>
      </w:r>
    </w:p>
    <w:p w14:paraId="298EF18A" w14:textId="77777777" w:rsidR="004F4A3B" w:rsidRPr="0030756C" w:rsidRDefault="004F4A3B" w:rsidP="004F4A3B">
      <w:pPr>
        <w:spacing w:line="276" w:lineRule="auto"/>
        <w:ind w:left="-426" w:right="-426"/>
        <w:jc w:val="both"/>
        <w:rPr>
          <w:rFonts w:eastAsia="Gulim" w:cstheme="minorHAnsi"/>
          <w:bCs/>
          <w:sz w:val="23"/>
          <w:szCs w:val="23"/>
        </w:rPr>
      </w:pPr>
    </w:p>
    <w:p w14:paraId="6BD4F13B" w14:textId="77777777" w:rsidR="004F4A3B" w:rsidRPr="0030756C" w:rsidRDefault="004F4A3B" w:rsidP="004F4A3B">
      <w:pPr>
        <w:spacing w:line="276" w:lineRule="auto"/>
        <w:ind w:left="-426" w:right="-426"/>
        <w:jc w:val="both"/>
        <w:rPr>
          <w:rFonts w:eastAsia="Gulim" w:cstheme="minorHAnsi"/>
          <w:bCs/>
          <w:sz w:val="23"/>
          <w:szCs w:val="23"/>
        </w:rPr>
      </w:pPr>
      <w:r w:rsidRPr="0030756C">
        <w:rPr>
          <w:rFonts w:eastAsia="Gulim" w:cstheme="minorHAnsi"/>
          <w:b/>
          <w:bCs/>
          <w:sz w:val="23"/>
          <w:szCs w:val="23"/>
        </w:rPr>
        <w:t>TERCERO. -</w:t>
      </w:r>
      <w:r w:rsidRPr="0030756C">
        <w:rPr>
          <w:rFonts w:eastAsia="Gulim" w:cstheme="minorHAnsi"/>
          <w:bCs/>
          <w:sz w:val="23"/>
          <w:szCs w:val="23"/>
        </w:rPr>
        <w:t xml:space="preserve"> Publíquese en el Periódico Oficial "Tierra y Libertad"; Órgano de difusión del Gobierno del Estado de Morelos y en la Gaceta Municipal, para los efectos de su difusión. </w:t>
      </w:r>
    </w:p>
    <w:p w14:paraId="63375AD2" w14:textId="77777777" w:rsidR="0075015B" w:rsidRPr="0030756C" w:rsidRDefault="0075015B" w:rsidP="0075015B">
      <w:pPr>
        <w:spacing w:line="276" w:lineRule="auto"/>
        <w:ind w:left="-426" w:right="-426"/>
        <w:jc w:val="both"/>
        <w:rPr>
          <w:rFonts w:cstheme="minorHAnsi"/>
          <w:sz w:val="23"/>
          <w:szCs w:val="23"/>
        </w:rPr>
      </w:pPr>
    </w:p>
    <w:p w14:paraId="5DA403D4" w14:textId="737EBB07" w:rsidR="003C1B82"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3"/>
          <w:szCs w:val="23"/>
        </w:rPr>
      </w:pPr>
      <w:r w:rsidRPr="0030756C">
        <w:rPr>
          <w:rFonts w:eastAsia="Gulim" w:cstheme="minorHAnsi"/>
          <w:bCs/>
          <w:sz w:val="23"/>
          <w:szCs w:val="23"/>
        </w:rPr>
        <w:t xml:space="preserve">Dado en el “Museo de la Ciudad de Cuernavaca”, en la Ciudad de Cuernavaca, Morelos, a los </w:t>
      </w:r>
      <w:r w:rsidR="00F47ABE" w:rsidRPr="0030756C">
        <w:rPr>
          <w:rFonts w:eastAsia="Gulim" w:cstheme="minorHAnsi"/>
          <w:bCs/>
          <w:sz w:val="23"/>
          <w:szCs w:val="23"/>
        </w:rPr>
        <w:t>catorce</w:t>
      </w:r>
      <w:r w:rsidRPr="0030756C">
        <w:rPr>
          <w:rFonts w:eastAsia="Gulim" w:cstheme="minorHAnsi"/>
          <w:bCs/>
          <w:sz w:val="23"/>
          <w:szCs w:val="23"/>
        </w:rPr>
        <w:t xml:space="preserve"> días del mes de </w:t>
      </w:r>
      <w:r w:rsidR="00080E59" w:rsidRPr="0030756C">
        <w:rPr>
          <w:rFonts w:eastAsia="Gulim" w:cstheme="minorHAnsi"/>
          <w:bCs/>
          <w:sz w:val="23"/>
          <w:szCs w:val="23"/>
        </w:rPr>
        <w:t>jul</w:t>
      </w:r>
      <w:r w:rsidR="00F47ABE" w:rsidRPr="0030756C">
        <w:rPr>
          <w:rFonts w:eastAsia="Gulim" w:cstheme="minorHAnsi"/>
          <w:bCs/>
          <w:sz w:val="23"/>
          <w:szCs w:val="23"/>
        </w:rPr>
        <w:t>io</w:t>
      </w:r>
      <w:r w:rsidRPr="0030756C">
        <w:rPr>
          <w:rFonts w:eastAsia="Gulim" w:cstheme="minorHAnsi"/>
          <w:bCs/>
          <w:sz w:val="23"/>
          <w:szCs w:val="23"/>
        </w:rPr>
        <w:t xml:space="preserve"> del año dos mil veintitrés.</w:t>
      </w:r>
    </w:p>
    <w:p w14:paraId="5FDA002A" w14:textId="7A6FC678" w:rsidR="0030756C" w:rsidRDefault="0030756C"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3"/>
          <w:szCs w:val="23"/>
        </w:rPr>
      </w:pPr>
    </w:p>
    <w:p w14:paraId="2D1DE5AD" w14:textId="77777777" w:rsidR="00026FC5" w:rsidRPr="0030756C" w:rsidRDefault="00026FC5"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3"/>
          <w:szCs w:val="23"/>
        </w:rPr>
      </w:pPr>
    </w:p>
    <w:p w14:paraId="339CD782" w14:textId="77777777" w:rsidR="001232D0" w:rsidRPr="00334B05" w:rsidRDefault="001232D0" w:rsidP="00026FC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center"/>
        <w:rPr>
          <w:rFonts w:eastAsia="Gulim" w:cstheme="minorHAnsi"/>
          <w:b/>
          <w:sz w:val="23"/>
          <w:szCs w:val="23"/>
        </w:rPr>
      </w:pPr>
      <w:r w:rsidRPr="00334B05">
        <w:rPr>
          <w:rFonts w:eastAsia="Gulim" w:cstheme="minorHAnsi"/>
          <w:b/>
          <w:sz w:val="23"/>
          <w:szCs w:val="23"/>
        </w:rPr>
        <w:t>ATENTAMENTE</w:t>
      </w:r>
    </w:p>
    <w:p w14:paraId="2304771C"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EL PRESIDENTE MUNICIPAL DE CUERNAVACA</w:t>
      </w:r>
    </w:p>
    <w:p w14:paraId="7D5A41B0"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JOSÉ LUIS URIOSTEGUI SALGADO.</w:t>
      </w:r>
    </w:p>
    <w:p w14:paraId="0A96F8F3"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SÍNDICA MUNICIPAL</w:t>
      </w:r>
    </w:p>
    <w:p w14:paraId="5CD92711" w14:textId="6EA4B4F0"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CATALINA VERÓNICA ATENCO PÉREZ.</w:t>
      </w:r>
    </w:p>
    <w:p w14:paraId="3FBE576B" w14:textId="4E2EE15A" w:rsidR="00026FC5" w:rsidRPr="00334B05" w:rsidRDefault="00026FC5"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REGIDORES</w:t>
      </w:r>
    </w:p>
    <w:p w14:paraId="11BC9823"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VÍCTOR ADRIÁN MARTÍNEZ TERRAZAS.</w:t>
      </w:r>
    </w:p>
    <w:p w14:paraId="0B252BD8"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PAZ HERNÁNDEZ PARDO.</w:t>
      </w:r>
    </w:p>
    <w:p w14:paraId="2C0FA8A1"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JESÚS RAÚL FERNANDO CARILLO ALVARADO.</w:t>
      </w:r>
    </w:p>
    <w:p w14:paraId="6FC4F3F0"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DEBENDRENATH SALAZAR SOLORIO.</w:t>
      </w:r>
    </w:p>
    <w:p w14:paraId="3617F9F8"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JESÚS TLACAELEL ROSALES PUEBLA.</w:t>
      </w:r>
    </w:p>
    <w:p w14:paraId="50DD8020"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VÍCTOR HUGO MANZO GODÍNEZ.</w:t>
      </w:r>
    </w:p>
    <w:p w14:paraId="15B9A908"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MARÍA WENDI SALINAS RUÍZ.</w:t>
      </w:r>
    </w:p>
    <w:p w14:paraId="0E9663BD"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MIRNA MIREYA DELGADO ROMERO.</w:t>
      </w:r>
    </w:p>
    <w:p w14:paraId="66FF8548" w14:textId="77777777"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SECRETARIO DEL AYUNTAMIENTO</w:t>
      </w:r>
    </w:p>
    <w:p w14:paraId="73A91669" w14:textId="2679A612" w:rsidR="001232D0" w:rsidRPr="00334B05" w:rsidRDefault="001232D0" w:rsidP="00026FC5">
      <w:pPr>
        <w:tabs>
          <w:tab w:val="left" w:pos="10065"/>
          <w:tab w:val="left" w:pos="10206"/>
        </w:tabs>
        <w:spacing w:line="276" w:lineRule="auto"/>
        <w:jc w:val="center"/>
        <w:rPr>
          <w:rFonts w:eastAsia="Gulim" w:cstheme="minorHAnsi"/>
          <w:b/>
          <w:sz w:val="23"/>
          <w:szCs w:val="23"/>
        </w:rPr>
      </w:pPr>
      <w:r w:rsidRPr="00334B05">
        <w:rPr>
          <w:rFonts w:eastAsia="Gulim" w:cstheme="minorHAnsi"/>
          <w:b/>
          <w:sz w:val="23"/>
          <w:szCs w:val="23"/>
        </w:rPr>
        <w:t>CARLOS DE LA ROSA SEGURA.</w:t>
      </w:r>
    </w:p>
    <w:p w14:paraId="23E4CDA4" w14:textId="0A7BC539" w:rsidR="001A3D35" w:rsidRDefault="001A3D35" w:rsidP="00F126F8">
      <w:pPr>
        <w:tabs>
          <w:tab w:val="left" w:pos="10065"/>
          <w:tab w:val="left" w:pos="10206"/>
        </w:tabs>
        <w:spacing w:line="360" w:lineRule="auto"/>
        <w:jc w:val="center"/>
        <w:rPr>
          <w:rFonts w:eastAsia="Gulim" w:cstheme="minorHAnsi"/>
          <w:b/>
          <w:szCs w:val="20"/>
        </w:rPr>
      </w:pPr>
    </w:p>
    <w:p w14:paraId="3901F704" w14:textId="77777777" w:rsidR="001232D0" w:rsidRPr="0030756C" w:rsidRDefault="001232D0" w:rsidP="00334B05">
      <w:pPr>
        <w:tabs>
          <w:tab w:val="left" w:pos="10065"/>
          <w:tab w:val="left" w:pos="10206"/>
        </w:tabs>
        <w:spacing w:line="276" w:lineRule="auto"/>
        <w:jc w:val="both"/>
        <w:rPr>
          <w:rFonts w:eastAsia="Gulim" w:cstheme="minorHAnsi"/>
          <w:sz w:val="23"/>
          <w:szCs w:val="23"/>
        </w:rPr>
      </w:pPr>
      <w:r w:rsidRPr="0030756C">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14:paraId="1B6E2275" w14:textId="72B154FB" w:rsidR="001232D0" w:rsidRPr="0030756C" w:rsidRDefault="001232D0" w:rsidP="00334B05">
      <w:pPr>
        <w:tabs>
          <w:tab w:val="left" w:pos="10065"/>
          <w:tab w:val="left" w:pos="10206"/>
        </w:tabs>
        <w:spacing w:line="276" w:lineRule="auto"/>
        <w:jc w:val="both"/>
        <w:rPr>
          <w:rFonts w:eastAsia="Gulim" w:cstheme="minorHAnsi"/>
          <w:sz w:val="23"/>
          <w:szCs w:val="23"/>
        </w:rPr>
      </w:pPr>
    </w:p>
    <w:p w14:paraId="247453E1" w14:textId="5F4AE3CD" w:rsidR="00F126F8" w:rsidRPr="0030756C" w:rsidRDefault="00F126F8" w:rsidP="001232D0">
      <w:pPr>
        <w:tabs>
          <w:tab w:val="left" w:pos="10065"/>
          <w:tab w:val="left" w:pos="10206"/>
        </w:tabs>
        <w:jc w:val="both"/>
        <w:rPr>
          <w:rFonts w:eastAsia="Gulim" w:cstheme="minorHAnsi"/>
          <w:sz w:val="23"/>
          <w:szCs w:val="23"/>
        </w:rPr>
      </w:pPr>
    </w:p>
    <w:p w14:paraId="18E0F0C8" w14:textId="6844427C" w:rsidR="00334B05" w:rsidRDefault="00334B05" w:rsidP="001232D0">
      <w:pPr>
        <w:tabs>
          <w:tab w:val="left" w:pos="10065"/>
          <w:tab w:val="left" w:pos="10206"/>
        </w:tabs>
        <w:jc w:val="center"/>
        <w:rPr>
          <w:rFonts w:eastAsia="Gulim" w:cstheme="minorHAnsi"/>
          <w:b/>
          <w:sz w:val="23"/>
          <w:szCs w:val="23"/>
        </w:rPr>
      </w:pPr>
      <w:bookmarkStart w:id="1" w:name="_GoBack"/>
      <w:bookmarkEnd w:id="1"/>
    </w:p>
    <w:p w14:paraId="18F83944" w14:textId="77777777" w:rsidR="00334B05" w:rsidRDefault="00334B05" w:rsidP="001232D0">
      <w:pPr>
        <w:tabs>
          <w:tab w:val="left" w:pos="10065"/>
          <w:tab w:val="left" w:pos="10206"/>
        </w:tabs>
        <w:jc w:val="center"/>
        <w:rPr>
          <w:rFonts w:eastAsia="Gulim" w:cstheme="minorHAnsi"/>
          <w:b/>
          <w:sz w:val="23"/>
          <w:szCs w:val="23"/>
        </w:rPr>
      </w:pPr>
    </w:p>
    <w:p w14:paraId="3C835683" w14:textId="77777777" w:rsidR="00334B05" w:rsidRDefault="00334B05" w:rsidP="001232D0">
      <w:pPr>
        <w:tabs>
          <w:tab w:val="left" w:pos="10065"/>
          <w:tab w:val="left" w:pos="10206"/>
        </w:tabs>
        <w:jc w:val="center"/>
        <w:rPr>
          <w:rFonts w:eastAsia="Gulim" w:cstheme="minorHAnsi"/>
          <w:b/>
          <w:sz w:val="23"/>
          <w:szCs w:val="23"/>
        </w:rPr>
      </w:pPr>
    </w:p>
    <w:p w14:paraId="6D7F031C" w14:textId="139454BB"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ATENTAMENTE</w:t>
      </w:r>
    </w:p>
    <w:p w14:paraId="75B73C13" w14:textId="77777777"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PRESIDENTE MUNICIPAL DE CUERNAVACA</w:t>
      </w:r>
    </w:p>
    <w:p w14:paraId="11889872" w14:textId="77777777" w:rsidR="001232D0" w:rsidRPr="0030756C" w:rsidRDefault="001232D0" w:rsidP="001232D0">
      <w:pPr>
        <w:tabs>
          <w:tab w:val="left" w:pos="10065"/>
          <w:tab w:val="left" w:pos="10206"/>
        </w:tabs>
        <w:rPr>
          <w:rFonts w:eastAsia="Gulim" w:cstheme="minorHAnsi"/>
          <w:b/>
          <w:sz w:val="23"/>
          <w:szCs w:val="23"/>
        </w:rPr>
      </w:pPr>
    </w:p>
    <w:p w14:paraId="404D047D" w14:textId="77777777" w:rsidR="005D1C97" w:rsidRPr="0030756C" w:rsidRDefault="005D1C97" w:rsidP="001232D0">
      <w:pPr>
        <w:tabs>
          <w:tab w:val="left" w:pos="10065"/>
          <w:tab w:val="left" w:pos="10206"/>
        </w:tabs>
        <w:rPr>
          <w:rFonts w:eastAsia="Gulim" w:cstheme="minorHAnsi"/>
          <w:b/>
          <w:sz w:val="23"/>
          <w:szCs w:val="23"/>
        </w:rPr>
      </w:pPr>
    </w:p>
    <w:p w14:paraId="77426EA3" w14:textId="5132A4A3" w:rsidR="00691726" w:rsidRPr="0030756C" w:rsidRDefault="00691726" w:rsidP="001232D0">
      <w:pPr>
        <w:tabs>
          <w:tab w:val="left" w:pos="10065"/>
          <w:tab w:val="left" w:pos="10206"/>
        </w:tabs>
        <w:rPr>
          <w:rFonts w:eastAsia="Gulim" w:cstheme="minorHAnsi"/>
          <w:b/>
          <w:sz w:val="23"/>
          <w:szCs w:val="23"/>
        </w:rPr>
      </w:pPr>
    </w:p>
    <w:p w14:paraId="1EE2DAE8" w14:textId="77777777" w:rsidR="00F126F8" w:rsidRPr="0030756C" w:rsidRDefault="00F126F8" w:rsidP="001232D0">
      <w:pPr>
        <w:tabs>
          <w:tab w:val="left" w:pos="10065"/>
          <w:tab w:val="left" w:pos="10206"/>
        </w:tabs>
        <w:rPr>
          <w:rFonts w:eastAsia="Gulim" w:cstheme="minorHAnsi"/>
          <w:b/>
          <w:sz w:val="23"/>
          <w:szCs w:val="23"/>
        </w:rPr>
      </w:pPr>
    </w:p>
    <w:p w14:paraId="4A9B69C9" w14:textId="77777777" w:rsidR="00956EA0" w:rsidRPr="0030756C" w:rsidRDefault="00956EA0" w:rsidP="001232D0">
      <w:pPr>
        <w:tabs>
          <w:tab w:val="left" w:pos="10065"/>
          <w:tab w:val="left" w:pos="10206"/>
        </w:tabs>
        <w:rPr>
          <w:rFonts w:eastAsia="Gulim" w:cstheme="minorHAnsi"/>
          <w:b/>
          <w:sz w:val="23"/>
          <w:szCs w:val="23"/>
        </w:rPr>
      </w:pPr>
    </w:p>
    <w:p w14:paraId="4736268D" w14:textId="77777777"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JOSÉ LUIS URIÓSTEGUI SALGADO</w:t>
      </w:r>
    </w:p>
    <w:p w14:paraId="0371C399" w14:textId="77777777" w:rsidR="00BA2641" w:rsidRPr="0030756C" w:rsidRDefault="00BA2641" w:rsidP="001232D0">
      <w:pPr>
        <w:tabs>
          <w:tab w:val="left" w:pos="10065"/>
          <w:tab w:val="left" w:pos="10206"/>
        </w:tabs>
        <w:jc w:val="center"/>
        <w:rPr>
          <w:rFonts w:eastAsia="Gulim" w:cstheme="minorHAnsi"/>
          <w:b/>
          <w:sz w:val="23"/>
          <w:szCs w:val="23"/>
        </w:rPr>
      </w:pPr>
    </w:p>
    <w:p w14:paraId="3E6965ED" w14:textId="5397FAB1" w:rsidR="00691726" w:rsidRPr="0030756C" w:rsidRDefault="00691726" w:rsidP="001232D0">
      <w:pPr>
        <w:tabs>
          <w:tab w:val="left" w:pos="10065"/>
          <w:tab w:val="left" w:pos="10206"/>
        </w:tabs>
        <w:jc w:val="center"/>
        <w:rPr>
          <w:rFonts w:eastAsia="Gulim" w:cstheme="minorHAnsi"/>
          <w:b/>
          <w:sz w:val="23"/>
          <w:szCs w:val="23"/>
        </w:rPr>
      </w:pPr>
    </w:p>
    <w:p w14:paraId="08792F39" w14:textId="32C31E66" w:rsidR="00F126F8" w:rsidRPr="0030756C" w:rsidRDefault="00F126F8" w:rsidP="001232D0">
      <w:pPr>
        <w:tabs>
          <w:tab w:val="left" w:pos="10065"/>
          <w:tab w:val="left" w:pos="10206"/>
        </w:tabs>
        <w:jc w:val="center"/>
        <w:rPr>
          <w:rFonts w:eastAsia="Gulim" w:cstheme="minorHAnsi"/>
          <w:b/>
          <w:sz w:val="23"/>
          <w:szCs w:val="23"/>
        </w:rPr>
      </w:pPr>
    </w:p>
    <w:p w14:paraId="0271EAB4" w14:textId="77777777" w:rsidR="00F126F8" w:rsidRPr="0030756C" w:rsidRDefault="00F126F8" w:rsidP="001232D0">
      <w:pPr>
        <w:tabs>
          <w:tab w:val="left" w:pos="10065"/>
          <w:tab w:val="left" w:pos="10206"/>
        </w:tabs>
        <w:jc w:val="center"/>
        <w:rPr>
          <w:rFonts w:eastAsia="Gulim" w:cstheme="minorHAnsi"/>
          <w:b/>
          <w:sz w:val="23"/>
          <w:szCs w:val="23"/>
        </w:rPr>
      </w:pPr>
    </w:p>
    <w:p w14:paraId="7E417AE5" w14:textId="77777777"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SECRETARIO DEL AYUNTAMIENTO</w:t>
      </w:r>
    </w:p>
    <w:p w14:paraId="3114A485" w14:textId="77777777" w:rsidR="001232D0" w:rsidRPr="0030756C" w:rsidRDefault="001232D0" w:rsidP="001232D0">
      <w:pPr>
        <w:tabs>
          <w:tab w:val="left" w:pos="10065"/>
          <w:tab w:val="left" w:pos="10206"/>
        </w:tabs>
        <w:jc w:val="center"/>
        <w:rPr>
          <w:rFonts w:eastAsia="Gulim" w:cstheme="minorHAnsi"/>
          <w:b/>
          <w:sz w:val="23"/>
          <w:szCs w:val="23"/>
        </w:rPr>
      </w:pPr>
    </w:p>
    <w:p w14:paraId="7FF84992" w14:textId="1EDEF92E" w:rsidR="001232D0" w:rsidRPr="0030756C" w:rsidRDefault="001232D0" w:rsidP="001232D0">
      <w:pPr>
        <w:tabs>
          <w:tab w:val="left" w:pos="10065"/>
          <w:tab w:val="left" w:pos="10206"/>
        </w:tabs>
        <w:rPr>
          <w:rFonts w:eastAsia="Gulim" w:cstheme="minorHAnsi"/>
          <w:b/>
          <w:sz w:val="23"/>
          <w:szCs w:val="23"/>
        </w:rPr>
      </w:pPr>
    </w:p>
    <w:p w14:paraId="6B0A22D7" w14:textId="77777777" w:rsidR="00F126F8" w:rsidRPr="0030756C" w:rsidRDefault="00F126F8" w:rsidP="001232D0">
      <w:pPr>
        <w:tabs>
          <w:tab w:val="left" w:pos="10065"/>
          <w:tab w:val="left" w:pos="10206"/>
        </w:tabs>
        <w:rPr>
          <w:rFonts w:eastAsia="Gulim" w:cstheme="minorHAnsi"/>
          <w:b/>
          <w:sz w:val="23"/>
          <w:szCs w:val="23"/>
        </w:rPr>
      </w:pPr>
    </w:p>
    <w:p w14:paraId="732B5C46" w14:textId="77777777" w:rsidR="00691726" w:rsidRPr="0030756C" w:rsidRDefault="00691726" w:rsidP="001232D0">
      <w:pPr>
        <w:tabs>
          <w:tab w:val="left" w:pos="10065"/>
          <w:tab w:val="left" w:pos="10206"/>
        </w:tabs>
        <w:rPr>
          <w:rFonts w:eastAsia="Gulim" w:cstheme="minorHAnsi"/>
          <w:b/>
          <w:sz w:val="23"/>
          <w:szCs w:val="23"/>
        </w:rPr>
      </w:pPr>
    </w:p>
    <w:p w14:paraId="50EAB37F" w14:textId="77777777" w:rsidR="001232D0" w:rsidRPr="0030756C" w:rsidRDefault="001232D0" w:rsidP="001232D0">
      <w:pPr>
        <w:tabs>
          <w:tab w:val="left" w:pos="10065"/>
          <w:tab w:val="left" w:pos="10206"/>
        </w:tabs>
        <w:jc w:val="center"/>
        <w:rPr>
          <w:rFonts w:eastAsia="Gulim" w:cstheme="minorHAnsi"/>
          <w:b/>
          <w:sz w:val="23"/>
          <w:szCs w:val="23"/>
        </w:rPr>
      </w:pPr>
    </w:p>
    <w:p w14:paraId="56F4DF89" w14:textId="0996326B"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CARLOS DE LA ROSA SEGURA</w:t>
      </w:r>
    </w:p>
    <w:p w14:paraId="6218D6C3" w14:textId="0DF9193E" w:rsidR="00F126F8" w:rsidRDefault="00F126F8" w:rsidP="001232D0">
      <w:pPr>
        <w:tabs>
          <w:tab w:val="left" w:pos="10065"/>
          <w:tab w:val="left" w:pos="10206"/>
        </w:tabs>
        <w:jc w:val="center"/>
        <w:rPr>
          <w:rFonts w:eastAsia="Gulim" w:cstheme="minorHAnsi"/>
          <w:b/>
          <w:sz w:val="25"/>
          <w:szCs w:val="25"/>
        </w:rPr>
      </w:pPr>
    </w:p>
    <w:p w14:paraId="284A0F7B" w14:textId="0C74E113" w:rsidR="00F126F8" w:rsidRDefault="00F126F8" w:rsidP="001232D0">
      <w:pPr>
        <w:tabs>
          <w:tab w:val="left" w:pos="10065"/>
          <w:tab w:val="left" w:pos="10206"/>
        </w:tabs>
        <w:jc w:val="center"/>
        <w:rPr>
          <w:rFonts w:eastAsia="Gulim" w:cstheme="minorHAnsi"/>
          <w:b/>
          <w:sz w:val="25"/>
          <w:szCs w:val="25"/>
        </w:rPr>
      </w:pPr>
    </w:p>
    <w:p w14:paraId="7AEB475A" w14:textId="3C02DCE4" w:rsidR="00F126F8" w:rsidRDefault="00F126F8" w:rsidP="001232D0">
      <w:pPr>
        <w:tabs>
          <w:tab w:val="left" w:pos="10065"/>
          <w:tab w:val="left" w:pos="10206"/>
        </w:tabs>
        <w:jc w:val="center"/>
        <w:rPr>
          <w:rFonts w:eastAsia="Gulim" w:cstheme="minorHAnsi"/>
          <w:b/>
          <w:sz w:val="25"/>
          <w:szCs w:val="25"/>
        </w:rPr>
      </w:pPr>
    </w:p>
    <w:p w14:paraId="54E0F0D1" w14:textId="46102E56" w:rsidR="00F126F8" w:rsidRDefault="00F126F8" w:rsidP="001232D0">
      <w:pPr>
        <w:tabs>
          <w:tab w:val="left" w:pos="10065"/>
          <w:tab w:val="left" w:pos="10206"/>
        </w:tabs>
        <w:jc w:val="center"/>
        <w:rPr>
          <w:rFonts w:eastAsia="Gulim" w:cstheme="minorHAnsi"/>
          <w:b/>
          <w:sz w:val="25"/>
          <w:szCs w:val="25"/>
        </w:rPr>
      </w:pPr>
    </w:p>
    <w:p w14:paraId="75CE7E05" w14:textId="0D0AC9C2" w:rsidR="00F126F8" w:rsidRDefault="00F126F8" w:rsidP="001232D0">
      <w:pPr>
        <w:tabs>
          <w:tab w:val="left" w:pos="10065"/>
          <w:tab w:val="left" w:pos="10206"/>
        </w:tabs>
        <w:jc w:val="center"/>
        <w:rPr>
          <w:rFonts w:eastAsia="Gulim" w:cstheme="minorHAnsi"/>
          <w:b/>
          <w:sz w:val="25"/>
          <w:szCs w:val="25"/>
        </w:rPr>
      </w:pPr>
    </w:p>
    <w:p w14:paraId="394B0CBD" w14:textId="79B50F6B" w:rsidR="00F126F8" w:rsidRDefault="00F126F8" w:rsidP="001232D0">
      <w:pPr>
        <w:tabs>
          <w:tab w:val="left" w:pos="10065"/>
          <w:tab w:val="left" w:pos="10206"/>
        </w:tabs>
        <w:jc w:val="center"/>
        <w:rPr>
          <w:rFonts w:eastAsia="Gulim" w:cstheme="minorHAnsi"/>
          <w:b/>
          <w:sz w:val="25"/>
          <w:szCs w:val="25"/>
        </w:rPr>
      </w:pPr>
    </w:p>
    <w:p w14:paraId="0E2834A6" w14:textId="2C7710E8" w:rsidR="00F126F8" w:rsidRDefault="00F126F8" w:rsidP="001232D0">
      <w:pPr>
        <w:tabs>
          <w:tab w:val="left" w:pos="10065"/>
          <w:tab w:val="left" w:pos="10206"/>
        </w:tabs>
        <w:jc w:val="center"/>
        <w:rPr>
          <w:rFonts w:eastAsia="Gulim" w:cstheme="minorHAnsi"/>
          <w:b/>
          <w:sz w:val="25"/>
          <w:szCs w:val="25"/>
        </w:rPr>
      </w:pPr>
    </w:p>
    <w:p w14:paraId="6ED0656D" w14:textId="0F46026E" w:rsidR="00334B05" w:rsidRDefault="00334B05" w:rsidP="001232D0">
      <w:pPr>
        <w:tabs>
          <w:tab w:val="left" w:pos="10065"/>
          <w:tab w:val="left" w:pos="10206"/>
        </w:tabs>
        <w:jc w:val="center"/>
        <w:rPr>
          <w:rFonts w:eastAsia="Gulim" w:cstheme="minorHAnsi"/>
          <w:b/>
          <w:sz w:val="25"/>
          <w:szCs w:val="25"/>
        </w:rPr>
      </w:pPr>
    </w:p>
    <w:p w14:paraId="0BD7EBFD" w14:textId="5736F1C1" w:rsidR="00334B05" w:rsidRDefault="00334B05" w:rsidP="001232D0">
      <w:pPr>
        <w:tabs>
          <w:tab w:val="left" w:pos="10065"/>
          <w:tab w:val="left" w:pos="10206"/>
        </w:tabs>
        <w:jc w:val="center"/>
        <w:rPr>
          <w:rFonts w:eastAsia="Gulim" w:cstheme="minorHAnsi"/>
          <w:b/>
          <w:sz w:val="25"/>
          <w:szCs w:val="25"/>
        </w:rPr>
      </w:pPr>
    </w:p>
    <w:p w14:paraId="71E56D8D" w14:textId="77777777" w:rsidR="00334B05" w:rsidRPr="004F4A3B" w:rsidRDefault="00334B05" w:rsidP="001232D0">
      <w:pPr>
        <w:tabs>
          <w:tab w:val="left" w:pos="10065"/>
          <w:tab w:val="left" w:pos="10206"/>
        </w:tabs>
        <w:jc w:val="center"/>
        <w:rPr>
          <w:rFonts w:eastAsia="Gulim" w:cstheme="minorHAnsi"/>
          <w:b/>
          <w:sz w:val="25"/>
          <w:szCs w:val="25"/>
        </w:rPr>
      </w:pPr>
    </w:p>
    <w:p w14:paraId="0B306C41" w14:textId="77777777" w:rsidR="003C1B82" w:rsidRPr="004F4A3B" w:rsidRDefault="003C1B82" w:rsidP="001232D0">
      <w:pPr>
        <w:tabs>
          <w:tab w:val="left" w:pos="10065"/>
          <w:tab w:val="left" w:pos="10206"/>
        </w:tabs>
        <w:jc w:val="center"/>
        <w:rPr>
          <w:rFonts w:eastAsia="Gulim" w:cstheme="minorHAnsi"/>
          <w:b/>
          <w:sz w:val="25"/>
          <w:szCs w:val="25"/>
        </w:rPr>
      </w:pPr>
    </w:p>
    <w:p w14:paraId="00008E7D" w14:textId="0CCB5687" w:rsidR="008559D2" w:rsidRPr="005D295D" w:rsidRDefault="003C1B82" w:rsidP="00080E59">
      <w:pPr>
        <w:ind w:right="-142"/>
        <w:jc w:val="both"/>
        <w:rPr>
          <w:rFonts w:cstheme="minorHAnsi"/>
          <w:sz w:val="28"/>
        </w:rPr>
      </w:pPr>
      <w:r w:rsidRPr="005D295D">
        <w:rPr>
          <w:rFonts w:cstheme="minorHAnsi"/>
          <w:bCs/>
          <w:sz w:val="16"/>
          <w:szCs w:val="14"/>
        </w:rPr>
        <w:t>LA PRESENTE HOJA DE FIRMAS, CORRESPONDE AL ACUERDO NÚMERO</w:t>
      </w:r>
      <w:r w:rsidR="00F47ABE" w:rsidRPr="005D295D">
        <w:rPr>
          <w:rFonts w:cstheme="minorHAnsi"/>
          <w:bCs/>
          <w:sz w:val="16"/>
          <w:szCs w:val="14"/>
        </w:rPr>
        <w:t xml:space="preserve"> </w:t>
      </w:r>
      <w:r w:rsidR="00757F32" w:rsidRPr="005D295D">
        <w:rPr>
          <w:rFonts w:cstheme="minorHAnsi"/>
          <w:bCs/>
          <w:sz w:val="16"/>
          <w:szCs w:val="14"/>
        </w:rPr>
        <w:t>S</w:t>
      </w:r>
      <w:r w:rsidR="00080E59">
        <w:rPr>
          <w:rFonts w:cstheme="minorHAnsi"/>
          <w:bCs/>
          <w:sz w:val="16"/>
          <w:szCs w:val="14"/>
        </w:rPr>
        <w:t>E</w:t>
      </w:r>
      <w:r w:rsidR="00757F32" w:rsidRPr="005D295D">
        <w:rPr>
          <w:rFonts w:cstheme="minorHAnsi"/>
          <w:bCs/>
          <w:sz w:val="16"/>
          <w:szCs w:val="14"/>
        </w:rPr>
        <w:t>/AC-</w:t>
      </w:r>
      <w:r w:rsidR="00080E59">
        <w:rPr>
          <w:rFonts w:cstheme="minorHAnsi"/>
          <w:bCs/>
          <w:sz w:val="16"/>
          <w:szCs w:val="14"/>
        </w:rPr>
        <w:t>40</w:t>
      </w:r>
      <w:r w:rsidR="001E3FF5">
        <w:rPr>
          <w:rFonts w:cstheme="minorHAnsi"/>
          <w:bCs/>
          <w:sz w:val="16"/>
          <w:szCs w:val="14"/>
        </w:rPr>
        <w:t>6</w:t>
      </w:r>
      <w:r w:rsidR="00757F32" w:rsidRPr="005D295D">
        <w:rPr>
          <w:rFonts w:cstheme="minorHAnsi"/>
          <w:bCs/>
          <w:sz w:val="16"/>
          <w:szCs w:val="14"/>
        </w:rPr>
        <w:t>/14-V</w:t>
      </w:r>
      <w:r w:rsidR="00080E59">
        <w:rPr>
          <w:rFonts w:cstheme="minorHAnsi"/>
          <w:bCs/>
          <w:sz w:val="16"/>
          <w:szCs w:val="14"/>
        </w:rPr>
        <w:t>I</w:t>
      </w:r>
      <w:r w:rsidR="00757F32" w:rsidRPr="005D295D">
        <w:rPr>
          <w:rFonts w:cstheme="minorHAnsi"/>
          <w:bCs/>
          <w:sz w:val="16"/>
          <w:szCs w:val="14"/>
        </w:rPr>
        <w:t>I-2023</w:t>
      </w:r>
      <w:r w:rsidR="00080E59" w:rsidRPr="00080E59">
        <w:t xml:space="preserve"> </w:t>
      </w:r>
      <w:r w:rsidR="001E3FF5" w:rsidRPr="001E3FF5">
        <w:rPr>
          <w:rFonts w:cstheme="minorHAnsi"/>
          <w:bCs/>
          <w:sz w:val="16"/>
          <w:szCs w:val="14"/>
        </w:rPr>
        <w:t xml:space="preserve">QUE AUTORIZA EL PROGRAMA PARA APOYAR EN LA REACTIVACIÓN ECONÓMICA </w:t>
      </w:r>
      <w:r w:rsidR="00334B05">
        <w:rPr>
          <w:rFonts w:cstheme="minorHAnsi"/>
          <w:bCs/>
          <w:sz w:val="16"/>
          <w:szCs w:val="14"/>
        </w:rPr>
        <w:t>DEL MUNICIPIO DE CUERNAVACA A</w:t>
      </w:r>
      <w:r w:rsidR="001E3FF5" w:rsidRPr="001E3FF5">
        <w:rPr>
          <w:rFonts w:cstheme="minorHAnsi"/>
          <w:bCs/>
          <w:sz w:val="16"/>
          <w:szCs w:val="14"/>
        </w:rPr>
        <w:t xml:space="preserve"> MICROS, PEQUEÑAS Y MEDIANAS EMPRESAS (MIPYMES) Y SUS LINEAMIENTOS 2023, CON RECURSOS PROCEDENTES DEL APARTADO DE LAS ACCIONES DE FOMENTO DEL ANEXO 11B, AUTORIZADAS EN EL PRESUPUESTO DE EGRESOS DEL GOBIERNO DEL ESTADO DE MORELOS</w:t>
      </w:r>
      <w:r w:rsidRPr="005D295D">
        <w:rPr>
          <w:rFonts w:cstheme="minorHAnsi"/>
          <w:bCs/>
          <w:sz w:val="16"/>
          <w:szCs w:val="14"/>
        </w:rPr>
        <w:t xml:space="preserve">, APROBADO EN LA SESIÓN </w:t>
      </w:r>
      <w:r w:rsidR="00080E59">
        <w:rPr>
          <w:rFonts w:cstheme="minorHAnsi"/>
          <w:bCs/>
          <w:sz w:val="16"/>
          <w:szCs w:val="14"/>
        </w:rPr>
        <w:t>EXTRA</w:t>
      </w:r>
      <w:r w:rsidRPr="005D295D">
        <w:rPr>
          <w:rFonts w:cstheme="minorHAnsi"/>
          <w:bCs/>
          <w:sz w:val="16"/>
          <w:szCs w:val="14"/>
        </w:rPr>
        <w:t xml:space="preserve">ORDINARIA DE CABILDO DE FECHA </w:t>
      </w:r>
      <w:r w:rsidR="00F47ABE" w:rsidRPr="005D295D">
        <w:rPr>
          <w:rFonts w:cstheme="minorHAnsi"/>
          <w:bCs/>
          <w:sz w:val="16"/>
          <w:szCs w:val="14"/>
        </w:rPr>
        <w:t>CATORCE DE JU</w:t>
      </w:r>
      <w:r w:rsidR="00080E59">
        <w:rPr>
          <w:rFonts w:cstheme="minorHAnsi"/>
          <w:bCs/>
          <w:sz w:val="16"/>
          <w:szCs w:val="14"/>
        </w:rPr>
        <w:t>L</w:t>
      </w:r>
      <w:r w:rsidR="00F47ABE" w:rsidRPr="005D295D">
        <w:rPr>
          <w:rFonts w:cstheme="minorHAnsi"/>
          <w:bCs/>
          <w:sz w:val="16"/>
          <w:szCs w:val="14"/>
        </w:rPr>
        <w:t>IO</w:t>
      </w:r>
      <w:r w:rsidRPr="005D295D">
        <w:rPr>
          <w:rFonts w:cstheme="minorHAnsi"/>
          <w:bCs/>
          <w:sz w:val="16"/>
          <w:szCs w:val="14"/>
        </w:rPr>
        <w:t xml:space="preserve"> DE DOS MIL VEINTITRÉS.</w:t>
      </w:r>
    </w:p>
    <w:sectPr w:rsidR="008559D2" w:rsidRPr="005D295D" w:rsidSect="00835B8C">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3C1BB" w14:textId="77777777" w:rsidR="00C87C75" w:rsidRDefault="00C87C75">
      <w:r>
        <w:separator/>
      </w:r>
    </w:p>
  </w:endnote>
  <w:endnote w:type="continuationSeparator" w:id="0">
    <w:p w14:paraId="50B8A84B" w14:textId="77777777" w:rsidR="00C87C75" w:rsidRDefault="00C8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14:paraId="268CF035" w14:textId="35EAF47E" w:rsidR="00835B8C" w:rsidRPr="00997F73" w:rsidRDefault="00835B8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3ACBF1B2" wp14:editId="3D040A5D">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14:paraId="08A35D39" w14:textId="77777777" w:rsidR="00835B8C" w:rsidRPr="00446BF8" w:rsidRDefault="00835B8C"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BF1B2"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14:paraId="08A35D39" w14:textId="77777777" w:rsidR="00835B8C" w:rsidRPr="00446BF8" w:rsidRDefault="00835B8C"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5F0E5D50" wp14:editId="451EA380">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334B05" w:rsidRPr="00334B05">
          <w:rPr>
            <w:noProof/>
            <w:color w:val="FFFFFF" w:themeColor="background1"/>
            <w:lang w:val="es-ES"/>
          </w:rPr>
          <w:t>8</w:t>
        </w:r>
        <w:r w:rsidRPr="00997F73">
          <w:rPr>
            <w:color w:val="FFFFFF" w:themeColor="background1"/>
          </w:rPr>
          <w:fldChar w:fldCharType="end"/>
        </w:r>
      </w:p>
    </w:sdtContent>
  </w:sdt>
  <w:p w14:paraId="07E7F554" w14:textId="77777777" w:rsidR="00835B8C" w:rsidRDefault="00835B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61403" w14:textId="77777777" w:rsidR="00C87C75" w:rsidRDefault="00C87C75">
      <w:r>
        <w:separator/>
      </w:r>
    </w:p>
  </w:footnote>
  <w:footnote w:type="continuationSeparator" w:id="0">
    <w:p w14:paraId="32709457" w14:textId="77777777" w:rsidR="00C87C75" w:rsidRDefault="00C87C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6933" w14:textId="77777777" w:rsidR="00835B8C" w:rsidRDefault="00835B8C">
    <w:pPr>
      <w:pStyle w:val="Encabezado"/>
    </w:pPr>
    <w:r>
      <w:rPr>
        <w:noProof/>
        <w:lang w:eastAsia="es-MX"/>
      </w:rPr>
      <w:drawing>
        <wp:anchor distT="0" distB="0" distL="114300" distR="114300" simplePos="0" relativeHeight="251661312" behindDoc="1" locked="0" layoutInCell="1" allowOverlap="1" wp14:anchorId="50B3C375" wp14:editId="1B5E2DF5">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715CA4D" wp14:editId="69FEAB96">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6A097B7F" wp14:editId="08D3A775">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ABA"/>
    <w:multiLevelType w:val="hybridMultilevel"/>
    <w:tmpl w:val="5A7A54AE"/>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 w15:restartNumberingAfterBreak="0">
    <w:nsid w:val="13CD5435"/>
    <w:multiLevelType w:val="hybridMultilevel"/>
    <w:tmpl w:val="837219C6"/>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 w15:restartNumberingAfterBreak="0">
    <w:nsid w:val="38D63A3E"/>
    <w:multiLevelType w:val="hybridMultilevel"/>
    <w:tmpl w:val="EA008A92"/>
    <w:lvl w:ilvl="0" w:tplc="A56E12A0">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3E963161"/>
    <w:multiLevelType w:val="hybridMultilevel"/>
    <w:tmpl w:val="1FD47B30"/>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4A82F66"/>
    <w:multiLevelType w:val="hybridMultilevel"/>
    <w:tmpl w:val="237E130E"/>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5" w15:restartNumberingAfterBreak="0">
    <w:nsid w:val="62900614"/>
    <w:multiLevelType w:val="hybridMultilevel"/>
    <w:tmpl w:val="CAD84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5F1ACE"/>
    <w:multiLevelType w:val="hybridMultilevel"/>
    <w:tmpl w:val="F30EE1FA"/>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764224E1"/>
    <w:multiLevelType w:val="hybridMultilevel"/>
    <w:tmpl w:val="EE422360"/>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8" w15:restartNumberingAfterBreak="0">
    <w:nsid w:val="7AE451DD"/>
    <w:multiLevelType w:val="hybridMultilevel"/>
    <w:tmpl w:val="B76C5FE0"/>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8"/>
  </w:num>
  <w:num w:numId="2">
    <w:abstractNumId w:val="4"/>
  </w:num>
  <w:num w:numId="3">
    <w:abstractNumId w:val="6"/>
  </w:num>
  <w:num w:numId="4">
    <w:abstractNumId w:val="5"/>
  </w:num>
  <w:num w:numId="5">
    <w:abstractNumId w:val="3"/>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25B8C"/>
    <w:rsid w:val="00026FC5"/>
    <w:rsid w:val="00052C4B"/>
    <w:rsid w:val="00080E59"/>
    <w:rsid w:val="00085D1B"/>
    <w:rsid w:val="0009341E"/>
    <w:rsid w:val="000A4638"/>
    <w:rsid w:val="000B057E"/>
    <w:rsid w:val="000C2D23"/>
    <w:rsid w:val="000D619C"/>
    <w:rsid w:val="000F774C"/>
    <w:rsid w:val="001202E4"/>
    <w:rsid w:val="0012051B"/>
    <w:rsid w:val="001232D0"/>
    <w:rsid w:val="00131E56"/>
    <w:rsid w:val="001571C5"/>
    <w:rsid w:val="00177EDA"/>
    <w:rsid w:val="00185CDD"/>
    <w:rsid w:val="001A3D35"/>
    <w:rsid w:val="001A5543"/>
    <w:rsid w:val="001B0180"/>
    <w:rsid w:val="001C234E"/>
    <w:rsid w:val="001E3FF5"/>
    <w:rsid w:val="0021762B"/>
    <w:rsid w:val="00225736"/>
    <w:rsid w:val="00227BCB"/>
    <w:rsid w:val="00233F9E"/>
    <w:rsid w:val="002613EF"/>
    <w:rsid w:val="0027367B"/>
    <w:rsid w:val="00294577"/>
    <w:rsid w:val="002A4457"/>
    <w:rsid w:val="002A49BA"/>
    <w:rsid w:val="002B1BAD"/>
    <w:rsid w:val="002E759D"/>
    <w:rsid w:val="00303A96"/>
    <w:rsid w:val="0030756C"/>
    <w:rsid w:val="00322D97"/>
    <w:rsid w:val="00333AC1"/>
    <w:rsid w:val="00334B05"/>
    <w:rsid w:val="0035058A"/>
    <w:rsid w:val="00372B7B"/>
    <w:rsid w:val="0038241A"/>
    <w:rsid w:val="003865C1"/>
    <w:rsid w:val="003976DE"/>
    <w:rsid w:val="003B01DF"/>
    <w:rsid w:val="003B33EA"/>
    <w:rsid w:val="003B3913"/>
    <w:rsid w:val="003B72D8"/>
    <w:rsid w:val="003C1B82"/>
    <w:rsid w:val="003F085B"/>
    <w:rsid w:val="0042694B"/>
    <w:rsid w:val="00447FB8"/>
    <w:rsid w:val="00460573"/>
    <w:rsid w:val="00463A4A"/>
    <w:rsid w:val="00481D18"/>
    <w:rsid w:val="004A34FA"/>
    <w:rsid w:val="004B26EF"/>
    <w:rsid w:val="004D3AC9"/>
    <w:rsid w:val="004D7639"/>
    <w:rsid w:val="004F4A3B"/>
    <w:rsid w:val="00500882"/>
    <w:rsid w:val="00503249"/>
    <w:rsid w:val="00534F55"/>
    <w:rsid w:val="00546DAA"/>
    <w:rsid w:val="00550080"/>
    <w:rsid w:val="005C207E"/>
    <w:rsid w:val="005D1C97"/>
    <w:rsid w:val="005D295D"/>
    <w:rsid w:val="005F3B28"/>
    <w:rsid w:val="00610199"/>
    <w:rsid w:val="006168FF"/>
    <w:rsid w:val="0065255A"/>
    <w:rsid w:val="006725D4"/>
    <w:rsid w:val="006840AC"/>
    <w:rsid w:val="00691726"/>
    <w:rsid w:val="006A6360"/>
    <w:rsid w:val="006B51D4"/>
    <w:rsid w:val="006D07E6"/>
    <w:rsid w:val="00701CAB"/>
    <w:rsid w:val="00710191"/>
    <w:rsid w:val="007114E8"/>
    <w:rsid w:val="00713250"/>
    <w:rsid w:val="007418C0"/>
    <w:rsid w:val="0075015B"/>
    <w:rsid w:val="0075113B"/>
    <w:rsid w:val="00757F32"/>
    <w:rsid w:val="0076502F"/>
    <w:rsid w:val="00792B8C"/>
    <w:rsid w:val="007E4E89"/>
    <w:rsid w:val="00827A8C"/>
    <w:rsid w:val="008333B5"/>
    <w:rsid w:val="00835B8C"/>
    <w:rsid w:val="00845470"/>
    <w:rsid w:val="0085239B"/>
    <w:rsid w:val="008523D3"/>
    <w:rsid w:val="008559D2"/>
    <w:rsid w:val="00872121"/>
    <w:rsid w:val="008B6EFA"/>
    <w:rsid w:val="008E42E5"/>
    <w:rsid w:val="00921F79"/>
    <w:rsid w:val="00934BE9"/>
    <w:rsid w:val="00956EA0"/>
    <w:rsid w:val="009621B8"/>
    <w:rsid w:val="009866E9"/>
    <w:rsid w:val="009944CD"/>
    <w:rsid w:val="00997F73"/>
    <w:rsid w:val="009A012F"/>
    <w:rsid w:val="009C43F3"/>
    <w:rsid w:val="00A15CA3"/>
    <w:rsid w:val="00A9616A"/>
    <w:rsid w:val="00AB252C"/>
    <w:rsid w:val="00AC04C2"/>
    <w:rsid w:val="00B15C78"/>
    <w:rsid w:val="00B232B0"/>
    <w:rsid w:val="00B759A2"/>
    <w:rsid w:val="00BA2641"/>
    <w:rsid w:val="00BA7204"/>
    <w:rsid w:val="00BF425C"/>
    <w:rsid w:val="00C03CAC"/>
    <w:rsid w:val="00C0746C"/>
    <w:rsid w:val="00C420E5"/>
    <w:rsid w:val="00C5010C"/>
    <w:rsid w:val="00C542DC"/>
    <w:rsid w:val="00C7483C"/>
    <w:rsid w:val="00C77D0C"/>
    <w:rsid w:val="00C87C75"/>
    <w:rsid w:val="00CB0EBD"/>
    <w:rsid w:val="00CB234F"/>
    <w:rsid w:val="00CD5A5C"/>
    <w:rsid w:val="00D04EC6"/>
    <w:rsid w:val="00D5326A"/>
    <w:rsid w:val="00D93C40"/>
    <w:rsid w:val="00D96004"/>
    <w:rsid w:val="00DC2E2F"/>
    <w:rsid w:val="00DC300E"/>
    <w:rsid w:val="00E61E0C"/>
    <w:rsid w:val="00EB5388"/>
    <w:rsid w:val="00ED434C"/>
    <w:rsid w:val="00EF3AEC"/>
    <w:rsid w:val="00EF5741"/>
    <w:rsid w:val="00F126F8"/>
    <w:rsid w:val="00F1536C"/>
    <w:rsid w:val="00F47ABE"/>
    <w:rsid w:val="00F51725"/>
    <w:rsid w:val="00F5646D"/>
    <w:rsid w:val="00FA0A9E"/>
    <w:rsid w:val="00FA5865"/>
    <w:rsid w:val="00FB25F1"/>
    <w:rsid w:val="00FD69B8"/>
    <w:rsid w:val="00FE78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6B5C0"/>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customStyle="1" w:styleId="Default">
    <w:name w:val="Default"/>
    <w:rsid w:val="009621B8"/>
    <w:pPr>
      <w:autoSpaceDE w:val="0"/>
      <w:autoSpaceDN w:val="0"/>
      <w:adjustRightInd w:val="0"/>
      <w:spacing w:after="0" w:line="240" w:lineRule="auto"/>
    </w:pPr>
    <w:rPr>
      <w:rFonts w:ascii="Arial" w:eastAsia="Calibri" w:hAnsi="Arial" w:cs="Arial"/>
      <w:color w:val="000000"/>
      <w:sz w:val="24"/>
      <w:szCs w:val="24"/>
      <w:lang w:val="es-ES_tradnl" w:eastAsia="es-ES_tradnl"/>
    </w:rPr>
  </w:style>
  <w:style w:type="paragraph" w:styleId="Prrafodelista">
    <w:name w:val="List Paragraph"/>
    <w:basedOn w:val="Normal"/>
    <w:uiPriority w:val="34"/>
    <w:qFormat/>
    <w:rsid w:val="00C77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9</Pages>
  <Words>2929</Words>
  <Characters>16110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43</cp:revision>
  <cp:lastPrinted>2023-07-31T18:02:00Z</cp:lastPrinted>
  <dcterms:created xsi:type="dcterms:W3CDTF">2023-06-19T21:55:00Z</dcterms:created>
  <dcterms:modified xsi:type="dcterms:W3CDTF">2023-07-31T18:06:00Z</dcterms:modified>
</cp:coreProperties>
</file>