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04600" w:rsidRDefault="00F811FE" w:rsidP="00004600">
      <w:pPr>
        <w:jc w:val="both"/>
        <w:rPr>
          <w:rFonts w:cstheme="minorHAnsi"/>
        </w:rPr>
      </w:pPr>
    </w:p>
    <w:p w:rsidR="00D325EE" w:rsidRPr="00462D62" w:rsidRDefault="00D325EE" w:rsidP="001F0803">
      <w:pPr>
        <w:spacing w:line="276" w:lineRule="auto"/>
        <w:jc w:val="both"/>
        <w:rPr>
          <w:rFonts w:cstheme="minorHAnsi"/>
          <w:sz w:val="23"/>
          <w:szCs w:val="23"/>
        </w:rPr>
      </w:pPr>
      <w:r w:rsidRPr="00462D62">
        <w:rPr>
          <w:rFonts w:cstheme="minorHAnsi"/>
          <w:sz w:val="23"/>
          <w:szCs w:val="23"/>
        </w:rPr>
        <w:t>JOSÉ LUIS URIÓSTEGUI SALGADO, PRESIDENTE MUNICIPAL CONSTITUCIONAL DE CUERNAVACA, MORELOS, A SUS HABITANTES SABED:</w:t>
      </w:r>
    </w:p>
    <w:p w:rsidR="00D325EE" w:rsidRPr="00462D62" w:rsidRDefault="00D325EE" w:rsidP="001F0803">
      <w:pPr>
        <w:spacing w:line="276" w:lineRule="auto"/>
        <w:jc w:val="both"/>
        <w:rPr>
          <w:rFonts w:cstheme="minorHAnsi"/>
          <w:sz w:val="23"/>
          <w:szCs w:val="23"/>
        </w:rPr>
      </w:pPr>
    </w:p>
    <w:p w:rsidR="00D325EE" w:rsidRPr="00462D62" w:rsidRDefault="00D325EE" w:rsidP="001F0803">
      <w:pPr>
        <w:spacing w:line="276" w:lineRule="auto"/>
        <w:jc w:val="both"/>
        <w:rPr>
          <w:rFonts w:cstheme="minorHAnsi"/>
          <w:sz w:val="23"/>
          <w:szCs w:val="23"/>
        </w:rPr>
      </w:pPr>
      <w:r w:rsidRPr="00462D62">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62D62" w:rsidRDefault="00A33187" w:rsidP="001F0803">
      <w:pPr>
        <w:spacing w:line="276" w:lineRule="auto"/>
        <w:jc w:val="both"/>
        <w:rPr>
          <w:rFonts w:cstheme="minorHAnsi"/>
          <w:sz w:val="23"/>
          <w:szCs w:val="23"/>
        </w:rPr>
      </w:pPr>
    </w:p>
    <w:p w:rsidR="00D325EE" w:rsidRPr="00462D62" w:rsidRDefault="00D325EE" w:rsidP="001F0803">
      <w:pPr>
        <w:spacing w:line="276" w:lineRule="auto"/>
        <w:jc w:val="center"/>
        <w:rPr>
          <w:rFonts w:cstheme="minorHAnsi"/>
          <w:b/>
          <w:sz w:val="23"/>
          <w:szCs w:val="23"/>
        </w:rPr>
      </w:pPr>
      <w:r w:rsidRPr="00462D62">
        <w:rPr>
          <w:rFonts w:cstheme="minorHAnsi"/>
          <w:b/>
          <w:sz w:val="23"/>
          <w:szCs w:val="23"/>
        </w:rPr>
        <w:t>CONSIDERANDO</w:t>
      </w:r>
    </w:p>
    <w:p w:rsidR="00156B64" w:rsidRPr="00462D62" w:rsidRDefault="00156B64" w:rsidP="001F0803">
      <w:pPr>
        <w:spacing w:line="276" w:lineRule="auto"/>
        <w:jc w:val="center"/>
        <w:rPr>
          <w:rFonts w:cstheme="minorHAnsi"/>
          <w:b/>
          <w:sz w:val="23"/>
          <w:szCs w:val="23"/>
        </w:rPr>
      </w:pPr>
    </w:p>
    <w:p w:rsidR="003930F7" w:rsidRPr="003930F7" w:rsidRDefault="003930F7" w:rsidP="003930F7">
      <w:pPr>
        <w:pStyle w:val="Prrafodelista"/>
        <w:ind w:left="0"/>
        <w:jc w:val="both"/>
        <w:rPr>
          <w:rFonts w:asciiTheme="minorHAnsi" w:hAnsiTheme="minorHAnsi" w:cstheme="minorHAnsi"/>
          <w:i/>
          <w:sz w:val="22"/>
          <w:szCs w:val="22"/>
          <w:lang w:val="es-ES"/>
        </w:rPr>
      </w:pPr>
      <w:r w:rsidRPr="003930F7">
        <w:rPr>
          <w:rFonts w:asciiTheme="minorHAnsi" w:hAnsiTheme="minorHAnsi" w:cstheme="minorHAnsi"/>
          <w:sz w:val="22"/>
          <w:szCs w:val="22"/>
          <w:lang w:val="es-ES"/>
        </w:rPr>
        <w:t>La Comisión Dictaminadora de Pensiones del Municipio de Cuernavaca, Morelos, realizó sesión extra</w:t>
      </w:r>
      <w:r>
        <w:rPr>
          <w:rFonts w:asciiTheme="minorHAnsi" w:hAnsiTheme="minorHAnsi" w:cstheme="minorHAnsi"/>
          <w:sz w:val="22"/>
          <w:szCs w:val="22"/>
          <w:lang w:val="es-ES"/>
        </w:rPr>
        <w:t xml:space="preserve">ordinaria </w:t>
      </w:r>
      <w:bookmarkStart w:id="0" w:name="_GoBack"/>
      <w:bookmarkEnd w:id="0"/>
      <w:r w:rsidRPr="003930F7">
        <w:rPr>
          <w:rFonts w:asciiTheme="minorHAnsi" w:hAnsiTheme="minorHAnsi" w:cstheme="minorHAnsi"/>
          <w:sz w:val="22"/>
          <w:szCs w:val="22"/>
          <w:lang w:val="es-ES"/>
        </w:rPr>
        <w:t xml:space="preserve">el día 06 de octubre de 2023, en la que fue presentado el asunto relativo al Dictamen con </w:t>
      </w:r>
      <w:r w:rsidRPr="003930F7">
        <w:rPr>
          <w:rFonts w:asciiTheme="minorHAnsi" w:hAnsiTheme="minorHAnsi" w:cstheme="minorHAnsi"/>
          <w:sz w:val="22"/>
          <w:szCs w:val="22"/>
        </w:rPr>
        <w:t xml:space="preserve">Proyecto de Acuerdo por el que se concede Pensión por Jubilación y Jerarquía Inmediata Superior a la ciudadana </w:t>
      </w:r>
      <w:r w:rsidRPr="003930F7">
        <w:rPr>
          <w:rFonts w:asciiTheme="minorHAnsi" w:hAnsiTheme="minorHAnsi" w:cstheme="minorHAnsi"/>
          <w:b/>
          <w:sz w:val="22"/>
          <w:szCs w:val="22"/>
          <w:lang w:val="es-ES"/>
        </w:rPr>
        <w:t>MARGARITA ARIZMENDI GONZÁLEZ</w:t>
      </w:r>
      <w:r w:rsidRPr="003930F7">
        <w:rPr>
          <w:rFonts w:asciiTheme="minorHAnsi" w:hAnsiTheme="minorHAnsi" w:cstheme="minorHAnsi"/>
          <w:sz w:val="22"/>
          <w:szCs w:val="22"/>
        </w:rPr>
        <w:t xml:space="preserve">, en cumplimiento a lo ordenado mediante sentencia definitiva de fecha veintiuno de junio de dos mil veintitrés, dictada por el Pleno del Tribunal de Justicia Administrativa del Estado de Morelos, dentro del Juicio Administrativo </w:t>
      </w:r>
      <w:proofErr w:type="spellStart"/>
      <w:r w:rsidRPr="003930F7">
        <w:rPr>
          <w:rFonts w:asciiTheme="minorHAnsi" w:hAnsiTheme="minorHAnsi" w:cstheme="minorHAnsi"/>
          <w:b/>
          <w:sz w:val="22"/>
          <w:szCs w:val="22"/>
          <w:lang w:val="es-ES"/>
        </w:rPr>
        <w:t>TJA</w:t>
      </w:r>
      <w:proofErr w:type="spellEnd"/>
      <w:r w:rsidRPr="003930F7">
        <w:rPr>
          <w:rFonts w:asciiTheme="minorHAnsi" w:hAnsiTheme="minorHAnsi" w:cstheme="minorHAnsi"/>
          <w:b/>
          <w:sz w:val="22"/>
          <w:szCs w:val="22"/>
          <w:lang w:val="es-ES"/>
        </w:rPr>
        <w:t>/4ªSERA/JRAEM-93/2022</w:t>
      </w:r>
      <w:r w:rsidRPr="003930F7">
        <w:rPr>
          <w:rFonts w:asciiTheme="minorHAnsi" w:hAnsiTheme="minorHAnsi" w:cstheme="minorHAnsi"/>
          <w:b/>
          <w:sz w:val="22"/>
          <w:szCs w:val="22"/>
        </w:rPr>
        <w:t xml:space="preserve">, </w:t>
      </w:r>
      <w:r w:rsidRPr="003930F7">
        <w:rPr>
          <w:rFonts w:asciiTheme="minorHAnsi" w:hAnsiTheme="minorHAnsi" w:cstheme="minorHAnsi"/>
          <w:sz w:val="22"/>
          <w:szCs w:val="22"/>
        </w:rPr>
        <w:t>estableciendo en los efectos de la sentencia lo siguiente:</w:t>
      </w:r>
    </w:p>
    <w:p w:rsidR="00004600" w:rsidRDefault="00742FDF" w:rsidP="001F0803">
      <w:pPr>
        <w:pStyle w:val="Prrafodelista"/>
        <w:tabs>
          <w:tab w:val="left" w:pos="851"/>
          <w:tab w:val="left" w:pos="8080"/>
        </w:tabs>
        <w:ind w:left="0"/>
        <w:jc w:val="both"/>
        <w:rPr>
          <w:rFonts w:asciiTheme="minorHAnsi" w:hAnsiTheme="minorHAnsi" w:cstheme="minorHAnsi"/>
          <w:i/>
          <w:sz w:val="16"/>
          <w:szCs w:val="16"/>
          <w:lang w:val="es-ES"/>
        </w:rPr>
      </w:pPr>
      <w:r w:rsidRPr="00004600">
        <w:rPr>
          <w:rFonts w:asciiTheme="minorHAnsi" w:hAnsiTheme="minorHAnsi" w:cstheme="minorHAnsi"/>
          <w:i/>
          <w:sz w:val="16"/>
          <w:szCs w:val="16"/>
          <w:lang w:val="es-ES"/>
        </w:rPr>
        <w:t xml:space="preserve"> </w:t>
      </w:r>
    </w:p>
    <w:p w:rsidR="003930F7" w:rsidRPr="00004600" w:rsidRDefault="003930F7" w:rsidP="001F0803">
      <w:pPr>
        <w:pStyle w:val="Prrafodelista"/>
        <w:tabs>
          <w:tab w:val="left" w:pos="851"/>
          <w:tab w:val="left" w:pos="8080"/>
        </w:tabs>
        <w:ind w:left="0"/>
        <w:jc w:val="both"/>
        <w:rPr>
          <w:rFonts w:asciiTheme="minorHAnsi" w:hAnsiTheme="minorHAnsi" w:cstheme="minorHAnsi"/>
          <w:i/>
          <w:sz w:val="16"/>
          <w:szCs w:val="16"/>
          <w:lang w:val="es-ES"/>
        </w:rPr>
      </w:pPr>
    </w:p>
    <w:p w:rsidR="00742FDF" w:rsidRPr="004D79E4" w:rsidRDefault="00742FDF" w:rsidP="00146A2E">
      <w:pPr>
        <w:pStyle w:val="Prrafodelista"/>
        <w:tabs>
          <w:tab w:val="left" w:pos="851"/>
          <w:tab w:val="left" w:pos="8080"/>
        </w:tabs>
        <w:ind w:left="283" w:right="567"/>
        <w:jc w:val="both"/>
        <w:rPr>
          <w:rFonts w:asciiTheme="minorHAnsi" w:hAnsiTheme="minorHAnsi" w:cstheme="minorHAnsi"/>
          <w:i/>
          <w:sz w:val="18"/>
          <w:szCs w:val="18"/>
          <w:lang w:val="es-ES"/>
        </w:rPr>
      </w:pPr>
      <w:r w:rsidRPr="004D79E4">
        <w:rPr>
          <w:rFonts w:asciiTheme="minorHAnsi" w:hAnsiTheme="minorHAnsi" w:cstheme="minorHAnsi"/>
          <w:i/>
          <w:sz w:val="18"/>
          <w:szCs w:val="18"/>
          <w:lang w:val="es-ES"/>
        </w:rPr>
        <w:t>“…</w:t>
      </w:r>
      <w:r w:rsidRPr="004D79E4">
        <w:rPr>
          <w:rFonts w:asciiTheme="minorHAnsi" w:hAnsiTheme="minorHAnsi" w:cstheme="minorHAnsi"/>
          <w:b/>
          <w:i/>
          <w:sz w:val="18"/>
          <w:szCs w:val="18"/>
          <w:lang w:val="es-ES"/>
        </w:rPr>
        <w:t xml:space="preserve">1 </w:t>
      </w:r>
      <w:r w:rsidRPr="004D79E4">
        <w:rPr>
          <w:rFonts w:asciiTheme="minorHAnsi" w:hAnsiTheme="minorHAnsi" w:cstheme="minorHAnsi"/>
          <w:i/>
          <w:sz w:val="18"/>
          <w:szCs w:val="18"/>
          <w:lang w:val="es-ES"/>
        </w:rPr>
        <w:t xml:space="preserve">De conformidad en la fracción II del artículo 4, de la Ley de la materia, se declara la ilegalidad del acuerdo </w:t>
      </w:r>
      <w:proofErr w:type="spellStart"/>
      <w:r w:rsidRPr="004D79E4">
        <w:rPr>
          <w:rFonts w:asciiTheme="minorHAnsi" w:hAnsiTheme="minorHAnsi" w:cstheme="minorHAnsi"/>
          <w:i/>
          <w:sz w:val="18"/>
          <w:szCs w:val="18"/>
          <w:lang w:val="es-ES"/>
        </w:rPr>
        <w:t>pensionatorio</w:t>
      </w:r>
      <w:proofErr w:type="spellEnd"/>
      <w:r w:rsidRPr="004D79E4">
        <w:rPr>
          <w:rFonts w:asciiTheme="minorHAnsi" w:hAnsiTheme="minorHAnsi" w:cstheme="minorHAnsi"/>
          <w:i/>
          <w:sz w:val="18"/>
          <w:szCs w:val="18"/>
          <w:lang w:val="es-ES"/>
        </w:rPr>
        <w:t xml:space="preserve"> </w:t>
      </w:r>
      <w:r w:rsidRPr="004D79E4">
        <w:rPr>
          <w:rFonts w:asciiTheme="minorHAnsi" w:hAnsiTheme="minorHAnsi" w:cstheme="minorHAnsi"/>
          <w:b/>
          <w:i/>
          <w:sz w:val="18"/>
          <w:szCs w:val="18"/>
          <w:lang w:val="es-ES"/>
        </w:rPr>
        <w:t xml:space="preserve">SO/AC-90/18-V-2022, únicamente para efecto </w:t>
      </w:r>
      <w:r w:rsidRPr="004D79E4">
        <w:rPr>
          <w:rFonts w:asciiTheme="minorHAnsi" w:hAnsiTheme="minorHAnsi" w:cstheme="minorHAnsi"/>
          <w:i/>
          <w:sz w:val="18"/>
          <w:szCs w:val="18"/>
          <w:lang w:val="es-ES"/>
        </w:rPr>
        <w:t xml:space="preserve">de que las autoridades demandadas emitan otro en el que deberán reiterar todo lo que no fue materia impugnación, y otorgue el grado jerárquico a la demandante </w:t>
      </w:r>
      <w:r w:rsidRPr="004D79E4">
        <w:rPr>
          <w:rFonts w:asciiTheme="minorHAnsi" w:hAnsiTheme="minorHAnsi" w:cstheme="minorHAnsi"/>
          <w:b/>
          <w:i/>
          <w:sz w:val="18"/>
          <w:szCs w:val="18"/>
          <w:lang w:val="es-ES"/>
        </w:rPr>
        <w:t xml:space="preserve">MARGARITA ARIZMENDI GONZÁLEZ, de Policía Tercero, </w:t>
      </w:r>
      <w:r w:rsidRPr="004D79E4">
        <w:rPr>
          <w:rFonts w:asciiTheme="minorHAnsi" w:hAnsiTheme="minorHAnsi" w:cstheme="minorHAnsi"/>
          <w:i/>
          <w:sz w:val="18"/>
          <w:szCs w:val="18"/>
          <w:lang w:val="es-ES"/>
        </w:rPr>
        <w:t>de conformidad con la escala básica establecida en el artículo 188 del Reglamento del Servicio Profesional de Carrera Policial del Municipio de Cuernavaca, Morelos, para el solo efecto de su jubilación, ordenando que la pensión respectiva se calcule de acuerdo con el salario que corresponda a su nuevo grado jerárquico; en consecuencia,</w:t>
      </w:r>
    </w:p>
    <w:p w:rsidR="00742FDF" w:rsidRPr="004D79E4" w:rsidRDefault="00742FDF" w:rsidP="00146A2E">
      <w:pPr>
        <w:pStyle w:val="Prrafodelista"/>
        <w:tabs>
          <w:tab w:val="left" w:pos="851"/>
          <w:tab w:val="left" w:pos="8080"/>
        </w:tabs>
        <w:ind w:left="283" w:right="567"/>
        <w:jc w:val="both"/>
        <w:rPr>
          <w:rFonts w:asciiTheme="minorHAnsi" w:hAnsiTheme="minorHAnsi" w:cstheme="minorHAnsi"/>
          <w:i/>
          <w:sz w:val="18"/>
          <w:szCs w:val="18"/>
          <w:lang w:val="es-ES"/>
        </w:rPr>
      </w:pPr>
    </w:p>
    <w:p w:rsidR="00742FDF" w:rsidRPr="004D79E4" w:rsidRDefault="00742FDF" w:rsidP="00146A2E">
      <w:pPr>
        <w:pStyle w:val="Prrafodelista"/>
        <w:tabs>
          <w:tab w:val="left" w:pos="851"/>
          <w:tab w:val="left" w:pos="8080"/>
        </w:tabs>
        <w:ind w:left="283" w:right="567"/>
        <w:jc w:val="both"/>
        <w:rPr>
          <w:rFonts w:asciiTheme="minorHAnsi" w:hAnsiTheme="minorHAnsi" w:cstheme="minorHAnsi"/>
          <w:i/>
          <w:sz w:val="18"/>
          <w:szCs w:val="18"/>
          <w:lang w:val="es-ES"/>
        </w:rPr>
      </w:pPr>
      <w:r w:rsidRPr="004D79E4">
        <w:rPr>
          <w:rFonts w:asciiTheme="minorHAnsi" w:hAnsiTheme="minorHAnsi" w:cstheme="minorHAnsi"/>
          <w:b/>
          <w:i/>
          <w:sz w:val="18"/>
          <w:szCs w:val="18"/>
          <w:lang w:val="es-ES"/>
        </w:rPr>
        <w:t xml:space="preserve">2. </w:t>
      </w:r>
      <w:r w:rsidRPr="004D79E4">
        <w:rPr>
          <w:rFonts w:asciiTheme="minorHAnsi" w:hAnsiTheme="minorHAnsi" w:cstheme="minorHAnsi"/>
          <w:i/>
          <w:sz w:val="18"/>
          <w:szCs w:val="18"/>
          <w:lang w:val="es-ES"/>
        </w:rPr>
        <w:t xml:space="preserve">Se condena a las autoridades demandadas, para que el beneficio económico derivado del reconocimiento del nuevo grado jerárquico de la demandante </w:t>
      </w:r>
      <w:r w:rsidRPr="004D79E4">
        <w:rPr>
          <w:rFonts w:asciiTheme="minorHAnsi" w:hAnsiTheme="minorHAnsi" w:cstheme="minorHAnsi"/>
          <w:b/>
          <w:i/>
          <w:sz w:val="18"/>
          <w:szCs w:val="18"/>
          <w:lang w:val="es-ES"/>
        </w:rPr>
        <w:t xml:space="preserve">MARGARITA ARIZMENDI GONZÁLEZ, se aplique retroactivamente a partir de la fecha en que causó alta como pensionada; </w:t>
      </w:r>
      <w:r w:rsidRPr="004D79E4">
        <w:rPr>
          <w:rFonts w:asciiTheme="minorHAnsi" w:hAnsiTheme="minorHAnsi" w:cstheme="minorHAnsi"/>
          <w:i/>
          <w:sz w:val="18"/>
          <w:szCs w:val="18"/>
          <w:lang w:val="es-ES"/>
        </w:rPr>
        <w:t>es decir, se le deberán cubrir las diferencias que resulten a su favor a partir de esa data.</w:t>
      </w:r>
    </w:p>
    <w:p w:rsidR="00742FDF" w:rsidRPr="004D79E4" w:rsidRDefault="00742FDF" w:rsidP="00146A2E">
      <w:pPr>
        <w:pStyle w:val="Prrafodelista"/>
        <w:tabs>
          <w:tab w:val="left" w:pos="851"/>
          <w:tab w:val="left" w:pos="8080"/>
        </w:tabs>
        <w:ind w:left="283" w:right="567"/>
        <w:jc w:val="both"/>
        <w:rPr>
          <w:rFonts w:asciiTheme="minorHAnsi" w:hAnsiTheme="minorHAnsi" w:cstheme="minorHAnsi"/>
          <w:i/>
          <w:sz w:val="18"/>
          <w:szCs w:val="18"/>
          <w:lang w:val="es-ES"/>
        </w:rPr>
      </w:pPr>
      <w:r w:rsidRPr="004D79E4">
        <w:rPr>
          <w:rFonts w:asciiTheme="minorHAnsi" w:hAnsiTheme="minorHAnsi" w:cstheme="minorHAnsi"/>
          <w:i/>
          <w:sz w:val="18"/>
          <w:szCs w:val="18"/>
          <w:lang w:val="es-ES"/>
        </w:rPr>
        <w:t>(SIC)</w:t>
      </w:r>
      <w:r w:rsidR="001F0803">
        <w:rPr>
          <w:rFonts w:asciiTheme="minorHAnsi" w:hAnsiTheme="minorHAnsi" w:cstheme="minorHAnsi"/>
          <w:i/>
          <w:sz w:val="18"/>
          <w:szCs w:val="18"/>
          <w:lang w:val="es-ES"/>
        </w:rPr>
        <w:t>.</w:t>
      </w:r>
    </w:p>
    <w:p w:rsidR="00742FDF" w:rsidRPr="004D79E4" w:rsidRDefault="00742FDF" w:rsidP="001F0803">
      <w:pPr>
        <w:tabs>
          <w:tab w:val="left" w:pos="0"/>
          <w:tab w:val="left" w:pos="851"/>
          <w:tab w:val="left" w:pos="9639"/>
        </w:tabs>
        <w:jc w:val="both"/>
        <w:rPr>
          <w:rFonts w:cstheme="minorHAnsi"/>
          <w:sz w:val="22"/>
          <w:szCs w:val="22"/>
          <w:lang w:val="es-ES"/>
        </w:rPr>
      </w:pPr>
    </w:p>
    <w:p w:rsidR="00742FDF" w:rsidRPr="004D79E4" w:rsidRDefault="00742FDF" w:rsidP="001F0803">
      <w:pPr>
        <w:tabs>
          <w:tab w:val="left" w:pos="0"/>
          <w:tab w:val="left" w:pos="851"/>
          <w:tab w:val="left" w:pos="9639"/>
        </w:tabs>
        <w:jc w:val="both"/>
        <w:rPr>
          <w:rFonts w:cstheme="minorHAnsi"/>
          <w:sz w:val="22"/>
          <w:szCs w:val="22"/>
          <w:lang w:val="es-ES"/>
        </w:rPr>
      </w:pPr>
      <w:r w:rsidRPr="004D79E4">
        <w:rPr>
          <w:rFonts w:cstheme="minorHAnsi"/>
          <w:sz w:val="22"/>
          <w:szCs w:val="22"/>
          <w:lang w:val="es-ES"/>
        </w:rPr>
        <w:t xml:space="preserve">Con fecha 13 de junio del 2018, la </w:t>
      </w:r>
      <w:bookmarkStart w:id="1" w:name="_Hlk484010802"/>
      <w:r w:rsidRPr="004D79E4">
        <w:rPr>
          <w:rFonts w:cstheme="minorHAnsi"/>
          <w:sz w:val="22"/>
          <w:szCs w:val="22"/>
          <w:lang w:val="es-ES"/>
        </w:rPr>
        <w:t>ciudadan</w:t>
      </w:r>
      <w:bookmarkEnd w:id="1"/>
      <w:r w:rsidRPr="004D79E4">
        <w:rPr>
          <w:rFonts w:cstheme="minorHAnsi"/>
          <w:sz w:val="22"/>
          <w:szCs w:val="22"/>
          <w:lang w:val="es-ES"/>
        </w:rPr>
        <w:t xml:space="preserve">a </w:t>
      </w:r>
      <w:r w:rsidRPr="004D79E4">
        <w:rPr>
          <w:rFonts w:eastAsia="Times New Roman" w:cstheme="minorHAnsi"/>
          <w:b/>
          <w:sz w:val="22"/>
          <w:szCs w:val="22"/>
          <w:lang w:val="es-ES"/>
        </w:rPr>
        <w:t>MARGARITA ARIZMENDI GONZÁLEZ</w:t>
      </w:r>
      <w:r w:rsidRPr="004D79E4">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4D79E4">
        <w:rPr>
          <w:rFonts w:cstheme="minorHAnsi"/>
          <w:b/>
          <w:sz w:val="22"/>
          <w:szCs w:val="22"/>
          <w:lang w:val="es-ES"/>
        </w:rPr>
        <w:t>15, fracción I</w:t>
      </w:r>
      <w:r w:rsidRPr="004D79E4">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Dirección General de Recursos Humanos del Ayuntamiento de Cuernavaca, Morelos, el 19 de abril del 2018.</w:t>
      </w:r>
    </w:p>
    <w:p w:rsidR="00742FDF" w:rsidRPr="004D79E4" w:rsidRDefault="00742FDF" w:rsidP="001F0803">
      <w:pPr>
        <w:tabs>
          <w:tab w:val="left" w:pos="0"/>
          <w:tab w:val="left" w:pos="851"/>
          <w:tab w:val="left" w:pos="9639"/>
        </w:tabs>
        <w:jc w:val="both"/>
        <w:rPr>
          <w:rFonts w:cstheme="minorHAnsi"/>
          <w:sz w:val="22"/>
          <w:szCs w:val="22"/>
          <w:lang w:val="es-ES"/>
        </w:rPr>
      </w:pPr>
    </w:p>
    <w:p w:rsidR="00742FDF" w:rsidRPr="004D79E4" w:rsidRDefault="00742FDF" w:rsidP="001F0803">
      <w:pPr>
        <w:tabs>
          <w:tab w:val="left" w:pos="851"/>
        </w:tabs>
        <w:jc w:val="both"/>
        <w:rPr>
          <w:rFonts w:cstheme="minorHAnsi"/>
          <w:sz w:val="22"/>
          <w:szCs w:val="22"/>
        </w:rPr>
      </w:pPr>
      <w:r w:rsidRPr="004D79E4">
        <w:rPr>
          <w:rFonts w:cstheme="minorHAnsi"/>
          <w:sz w:val="22"/>
          <w:szCs w:val="22"/>
        </w:rPr>
        <w:t xml:space="preserve">Por lo que se procedió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4D79E4">
        <w:rPr>
          <w:rFonts w:cstheme="minorHAnsi"/>
          <w:b/>
          <w:sz w:val="22"/>
          <w:szCs w:val="22"/>
        </w:rPr>
        <w:t xml:space="preserve">16, fracción II, inciso h) </w:t>
      </w:r>
      <w:r w:rsidRPr="004D79E4">
        <w:rPr>
          <w:rFonts w:cstheme="minorHAnsi"/>
          <w:sz w:val="22"/>
          <w:szCs w:val="22"/>
        </w:rPr>
        <w:t>de la Ley de Prestaciones de Seguridad Social de las Instituciones Policiales y de Procuración de Justicia del Sistema Estatal de Seguridad Pública.</w:t>
      </w:r>
    </w:p>
    <w:p w:rsidR="00742FDF" w:rsidRPr="004D79E4" w:rsidRDefault="00742FDF" w:rsidP="001F0803">
      <w:pPr>
        <w:tabs>
          <w:tab w:val="left" w:pos="851"/>
        </w:tabs>
        <w:jc w:val="both"/>
        <w:rPr>
          <w:rFonts w:cstheme="minorHAnsi"/>
          <w:sz w:val="22"/>
          <w:szCs w:val="22"/>
        </w:rPr>
      </w:pPr>
    </w:p>
    <w:p w:rsidR="00742FDF" w:rsidRPr="004D79E4" w:rsidRDefault="00742FDF" w:rsidP="001F0803">
      <w:pPr>
        <w:jc w:val="both"/>
        <w:rPr>
          <w:rFonts w:cstheme="minorHAnsi"/>
          <w:sz w:val="22"/>
          <w:szCs w:val="22"/>
          <w:lang w:val="es-ES"/>
        </w:rPr>
      </w:pPr>
      <w:r w:rsidRPr="004D79E4">
        <w:rPr>
          <w:rFonts w:cstheme="minorHAnsi"/>
          <w:sz w:val="22"/>
          <w:szCs w:val="22"/>
          <w:lang w:val="es-ES"/>
        </w:rPr>
        <w:t xml:space="preserve">Que en el caso que se estudia, la ciudadana </w:t>
      </w:r>
      <w:r w:rsidRPr="004D79E4">
        <w:rPr>
          <w:rFonts w:eastAsia="Times New Roman" w:cstheme="minorHAnsi"/>
          <w:b/>
          <w:sz w:val="22"/>
          <w:szCs w:val="22"/>
          <w:lang w:val="es-ES"/>
        </w:rPr>
        <w:t>MARGARITA ARIZMENDI GONZÁLEZ</w:t>
      </w:r>
      <w:r w:rsidRPr="004D79E4">
        <w:rPr>
          <w:rFonts w:cstheme="minorHAnsi"/>
          <w:sz w:val="22"/>
          <w:szCs w:val="22"/>
          <w:lang w:val="es-ES"/>
        </w:rPr>
        <w:t xml:space="preserve"> prestó sus servicios en el Ayuntamiento de Cuernavaca, Morelos, donde desempeñó los siguientes cargos: Policía Raso en la Dirección de Policía Preventiva Metropolitana, del 28 de julio del 2000 al 15 de febrero del 2010; Policía Raso en la Dirección General de Policía Preventiva, del 16 de febrero del 2010 al 15 de junio del 2012; Policía en la Dirección General de Policía Preventiva, del 16 de junio del 2012 al 31 de diciembre del 2018; Policía en la Subsecretaría de Policía Preventiva, del 01 de enero del 2019 al 12 de octubre del 2020, fecha en la que causó baja; Reingresó como Policía en la Subsecretaría de Policía Preventiva, del 11 de noviembre del 2020 al 28 de febrero del 2022; y como Policía en la Dirección General de la Policía Preventiva, del 01 de marzo del 2022 al 18 de mayo del 2022, </w:t>
      </w:r>
      <w:r w:rsidRPr="004D79E4">
        <w:rPr>
          <w:rFonts w:cstheme="minorHAnsi"/>
          <w:sz w:val="22"/>
          <w:szCs w:val="22"/>
        </w:rPr>
        <w:t xml:space="preserve">fecha en la que fue realizado el movimiento de activo a jubilado como consecuencia del acuerdo </w:t>
      </w:r>
      <w:r w:rsidRPr="004D79E4">
        <w:rPr>
          <w:rFonts w:cstheme="minorHAnsi"/>
          <w:b/>
          <w:sz w:val="22"/>
          <w:szCs w:val="22"/>
        </w:rPr>
        <w:t>SO/AC-90/18-V-2022</w:t>
      </w:r>
      <w:r w:rsidRPr="004D79E4">
        <w:rPr>
          <w:rFonts w:cstheme="minorHAnsi"/>
          <w:sz w:val="22"/>
          <w:szCs w:val="22"/>
        </w:rPr>
        <w:t>, de fecha 18 de mayo del 2022,</w:t>
      </w:r>
      <w:r w:rsidRPr="004D79E4">
        <w:rPr>
          <w:rFonts w:cstheme="minorHAnsi"/>
          <w:sz w:val="22"/>
          <w:szCs w:val="22"/>
          <w:lang w:val="es-ES"/>
        </w:rPr>
        <w:t xml:space="preserve"> tal y como se corrobora mediante sistema interno de la Dirección General de Recursos Humanos.</w:t>
      </w:r>
    </w:p>
    <w:p w:rsidR="00742FDF" w:rsidRPr="004D79E4" w:rsidRDefault="00742FDF" w:rsidP="001F0803">
      <w:pPr>
        <w:tabs>
          <w:tab w:val="left" w:pos="851"/>
        </w:tabs>
        <w:jc w:val="both"/>
        <w:rPr>
          <w:rFonts w:cstheme="minorHAnsi"/>
          <w:sz w:val="22"/>
          <w:szCs w:val="22"/>
        </w:rPr>
      </w:pPr>
    </w:p>
    <w:p w:rsidR="00742FDF" w:rsidRPr="004D79E4" w:rsidRDefault="00742FDF" w:rsidP="001F0803">
      <w:pPr>
        <w:tabs>
          <w:tab w:val="left" w:pos="851"/>
        </w:tabs>
        <w:jc w:val="both"/>
        <w:rPr>
          <w:rFonts w:cstheme="minorHAnsi"/>
          <w:sz w:val="22"/>
          <w:szCs w:val="22"/>
          <w:lang w:val="es-ES"/>
        </w:rPr>
      </w:pPr>
      <w:r w:rsidRPr="004D79E4">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y quedar colmados los requisitos de Ley, se desprende que la ciudadana </w:t>
      </w:r>
      <w:r w:rsidRPr="004D79E4">
        <w:rPr>
          <w:rFonts w:eastAsia="Times New Roman" w:cstheme="minorHAnsi"/>
          <w:b/>
          <w:sz w:val="22"/>
          <w:szCs w:val="22"/>
          <w:lang w:val="es-ES"/>
        </w:rPr>
        <w:t>MARGARITA ARIZMENDI GONZÁLEZ</w:t>
      </w:r>
      <w:r w:rsidRPr="004D79E4">
        <w:rPr>
          <w:rFonts w:cstheme="minorHAnsi"/>
          <w:sz w:val="22"/>
          <w:szCs w:val="22"/>
          <w:lang w:val="es-ES"/>
        </w:rPr>
        <w:t xml:space="preserve"> acreditó</w:t>
      </w:r>
      <w:r w:rsidRPr="004D79E4">
        <w:rPr>
          <w:rFonts w:cstheme="minorHAnsi"/>
          <w:b/>
          <w:sz w:val="22"/>
          <w:szCs w:val="22"/>
          <w:lang w:val="es-ES"/>
        </w:rPr>
        <w:t xml:space="preserve"> 21 años, 07 meses y 20 días</w:t>
      </w:r>
      <w:r w:rsidRPr="004D79E4">
        <w:rPr>
          <w:rFonts w:cstheme="minorHAnsi"/>
          <w:sz w:val="22"/>
          <w:szCs w:val="22"/>
          <w:lang w:val="es-ES"/>
        </w:rPr>
        <w:t xml:space="preserve"> laborados </w:t>
      </w:r>
      <w:r w:rsidRPr="004D79E4">
        <w:rPr>
          <w:rFonts w:cstheme="minorHAnsi"/>
          <w:b/>
          <w:sz w:val="22"/>
          <w:szCs w:val="22"/>
          <w:lang w:val="es-ES"/>
        </w:rPr>
        <w:t>interrumpidamente</w:t>
      </w:r>
      <w:r w:rsidRPr="004D79E4">
        <w:rPr>
          <w:rFonts w:cstheme="minorHAnsi"/>
          <w:sz w:val="22"/>
          <w:szCs w:val="22"/>
          <w:lang w:val="es-ES"/>
        </w:rPr>
        <w:t>, por lo que la pensión solicitada encuadró en lo previsto</w:t>
      </w:r>
      <w:r w:rsidRPr="004D79E4">
        <w:rPr>
          <w:rFonts w:cstheme="minorHAnsi"/>
          <w:sz w:val="22"/>
          <w:szCs w:val="22"/>
        </w:rPr>
        <w:t xml:space="preserve"> en el artículo </w:t>
      </w:r>
      <w:r w:rsidRPr="004D79E4">
        <w:rPr>
          <w:rFonts w:cstheme="minorHAnsi"/>
          <w:b/>
          <w:sz w:val="22"/>
          <w:szCs w:val="22"/>
        </w:rPr>
        <w:t>16, fracción II, inciso h)</w:t>
      </w:r>
      <w:r w:rsidRPr="004D79E4">
        <w:rPr>
          <w:rFonts w:cstheme="minorHAnsi"/>
          <w:sz w:val="22"/>
          <w:szCs w:val="22"/>
        </w:rPr>
        <w:t xml:space="preserve"> de la Ley de Prestaciones de Seguridad Social de las Instituciones Policiales y de Procuración de Justicia del Sistema Estatal de Seguridad Pública.</w:t>
      </w:r>
    </w:p>
    <w:p w:rsidR="00742FDF" w:rsidRPr="004D79E4" w:rsidRDefault="00742FDF" w:rsidP="001F0803">
      <w:pPr>
        <w:tabs>
          <w:tab w:val="left" w:pos="851"/>
        </w:tabs>
        <w:jc w:val="both"/>
        <w:rPr>
          <w:rFonts w:cstheme="minorHAnsi"/>
          <w:sz w:val="22"/>
          <w:szCs w:val="22"/>
        </w:rPr>
      </w:pPr>
    </w:p>
    <w:p w:rsidR="00742FDF" w:rsidRPr="004D79E4" w:rsidRDefault="00742FDF" w:rsidP="001F0803">
      <w:pPr>
        <w:tabs>
          <w:tab w:val="left" w:pos="851"/>
        </w:tabs>
        <w:jc w:val="both"/>
        <w:rPr>
          <w:rFonts w:cstheme="minorHAnsi"/>
          <w:sz w:val="22"/>
          <w:szCs w:val="22"/>
          <w:lang w:val="es-ES"/>
        </w:rPr>
      </w:pPr>
      <w:r w:rsidRPr="004D79E4">
        <w:rPr>
          <w:rFonts w:cstheme="minorHAnsi"/>
          <w:sz w:val="22"/>
          <w:szCs w:val="22"/>
          <w:lang w:val="es-ES"/>
        </w:rPr>
        <w:t xml:space="preserve">En consecuencia, la Comisión Dictaminadora de Pensiones del Municipio de Cuernavaca, Morelos, aprobó por unanimidad, el </w:t>
      </w:r>
      <w:r w:rsidRPr="004D79E4">
        <w:rPr>
          <w:rFonts w:cstheme="minorHAnsi"/>
          <w:b/>
          <w:sz w:val="22"/>
          <w:szCs w:val="22"/>
          <w:lang w:val="es-ES"/>
        </w:rPr>
        <w:t xml:space="preserve">ACUERDO </w:t>
      </w:r>
      <w:r w:rsidRPr="004D79E4">
        <w:rPr>
          <w:rFonts w:cstheme="minorHAnsi"/>
          <w:b/>
          <w:sz w:val="22"/>
          <w:szCs w:val="22"/>
        </w:rPr>
        <w:t xml:space="preserve">SO/AC-90/18-V-2022, DE FECHA DIECIOCHO DE MAYO DE DOS MIL VEINTIDÓS, A TRAVÉS DEL CUAL SE CONCEDE LA PENSIÓN </w:t>
      </w:r>
      <w:r w:rsidRPr="004D79E4">
        <w:rPr>
          <w:rFonts w:cstheme="minorHAnsi"/>
          <w:b/>
          <w:sz w:val="22"/>
          <w:szCs w:val="22"/>
          <w:lang w:val="es-ES"/>
        </w:rPr>
        <w:t xml:space="preserve">POR JUBILACIÓN A FAVOR DE LA CIUDADANA </w:t>
      </w:r>
      <w:r w:rsidRPr="004D79E4">
        <w:rPr>
          <w:rFonts w:eastAsia="Times New Roman" w:cstheme="minorHAnsi"/>
          <w:b/>
          <w:sz w:val="22"/>
          <w:szCs w:val="22"/>
          <w:lang w:val="es-ES"/>
        </w:rPr>
        <w:t>MARGARITA ARIZMENDI GONZÁLEZ</w:t>
      </w:r>
      <w:r w:rsidRPr="004D79E4">
        <w:rPr>
          <w:rFonts w:cstheme="minorHAnsi"/>
          <w:b/>
          <w:sz w:val="22"/>
          <w:szCs w:val="22"/>
          <w:lang w:val="es-ES"/>
        </w:rPr>
        <w:t xml:space="preserve">, </w:t>
      </w:r>
      <w:r w:rsidRPr="004D79E4">
        <w:rPr>
          <w:rFonts w:cstheme="minorHAnsi"/>
          <w:b/>
          <w:sz w:val="22"/>
          <w:szCs w:val="22"/>
        </w:rPr>
        <w:t xml:space="preserve">EN CUMPLIMIENTO A LO ORDENADO POR EL TRIBUNAL DE JUSTICIA ADMINISTRATIVA DEL ESTADO DE MORELOS, DENTRO DEL JUICIO ADMINISTRATIVO </w:t>
      </w:r>
      <w:proofErr w:type="spellStart"/>
      <w:r w:rsidRPr="004D79E4">
        <w:rPr>
          <w:rFonts w:cstheme="minorHAnsi"/>
          <w:b/>
          <w:sz w:val="22"/>
          <w:szCs w:val="22"/>
        </w:rPr>
        <w:t>TJA</w:t>
      </w:r>
      <w:proofErr w:type="spellEnd"/>
      <w:r w:rsidRPr="004D79E4">
        <w:rPr>
          <w:rFonts w:cstheme="minorHAnsi"/>
          <w:b/>
          <w:sz w:val="22"/>
          <w:szCs w:val="22"/>
        </w:rPr>
        <w:t>/1ªS/349/2019.</w:t>
      </w:r>
    </w:p>
    <w:p w:rsidR="00742FDF" w:rsidRPr="004D79E4" w:rsidRDefault="00742FDF" w:rsidP="001F0803">
      <w:pPr>
        <w:tabs>
          <w:tab w:val="left" w:pos="851"/>
        </w:tabs>
        <w:jc w:val="both"/>
        <w:rPr>
          <w:rFonts w:cstheme="minorHAnsi"/>
          <w:sz w:val="22"/>
          <w:szCs w:val="22"/>
          <w:lang w:val="es-ES"/>
        </w:rPr>
      </w:pPr>
    </w:p>
    <w:p w:rsidR="00742FDF" w:rsidRPr="004D79E4" w:rsidRDefault="00742FDF" w:rsidP="001F0803">
      <w:pPr>
        <w:tabs>
          <w:tab w:val="left" w:pos="851"/>
        </w:tabs>
        <w:jc w:val="both"/>
        <w:rPr>
          <w:rFonts w:cstheme="minorHAnsi"/>
          <w:sz w:val="22"/>
          <w:szCs w:val="22"/>
        </w:rPr>
      </w:pPr>
      <w:r w:rsidRPr="004D79E4">
        <w:rPr>
          <w:rFonts w:cstheme="minorHAnsi"/>
          <w:sz w:val="22"/>
          <w:szCs w:val="22"/>
        </w:rPr>
        <w:t xml:space="preserve">Ahora bien, a efecto de dar cumplimiento a la sentencia definitiva de fecha veintiuno de junio de dos mil veintitrés, dictada por el Pleno del Tribunal de Justicia Administrativa del Estado de Morelos, dentro del juicio administrativo </w:t>
      </w:r>
      <w:proofErr w:type="spellStart"/>
      <w:r w:rsidRPr="004D79E4">
        <w:rPr>
          <w:rFonts w:cstheme="minorHAnsi"/>
          <w:b/>
          <w:sz w:val="22"/>
          <w:szCs w:val="22"/>
        </w:rPr>
        <w:t>TJA</w:t>
      </w:r>
      <w:proofErr w:type="spellEnd"/>
      <w:r w:rsidRPr="004D79E4">
        <w:rPr>
          <w:rFonts w:cstheme="minorHAnsi"/>
          <w:b/>
          <w:sz w:val="22"/>
          <w:szCs w:val="22"/>
        </w:rPr>
        <w:t>/4ªSERA/JRAEM-93/2022,</w:t>
      </w:r>
      <w:r w:rsidRPr="004D79E4">
        <w:rPr>
          <w:rFonts w:cstheme="minorHAnsi"/>
          <w:sz w:val="22"/>
          <w:szCs w:val="22"/>
        </w:rPr>
        <w:t xml:space="preserve"> en el sentido de aplicar a favor de la </w:t>
      </w:r>
      <w:r w:rsidRPr="004D79E4">
        <w:rPr>
          <w:rFonts w:cstheme="minorHAnsi"/>
          <w:sz w:val="22"/>
          <w:szCs w:val="22"/>
        </w:rPr>
        <w:lastRenderedPageBreak/>
        <w:t xml:space="preserve">peticionaria la jerarquía inmediata superior, este cuerpo colegiado determina que, del análisis y estudio de las constancias exhibidas por la peticionaria, así como de la información que obra en la Dirección General de Recursos Humanos, la ciudadana </w:t>
      </w:r>
      <w:r w:rsidRPr="004D79E4">
        <w:rPr>
          <w:rFonts w:eastAsia="Times New Roman" w:cstheme="minorHAnsi"/>
          <w:b/>
          <w:sz w:val="22"/>
          <w:szCs w:val="22"/>
          <w:lang w:val="es-ES"/>
        </w:rPr>
        <w:t>MARGARITA ARIZMENDI GONZÁLEZ</w:t>
      </w:r>
      <w:r w:rsidRPr="004D79E4">
        <w:rPr>
          <w:rFonts w:cstheme="minorHAnsi"/>
          <w:sz w:val="22"/>
          <w:szCs w:val="22"/>
        </w:rPr>
        <w:t xml:space="preserve"> desde el día 16</w:t>
      </w:r>
      <w:r w:rsidRPr="004D79E4">
        <w:rPr>
          <w:rFonts w:cstheme="minorHAnsi"/>
          <w:sz w:val="22"/>
          <w:szCs w:val="22"/>
          <w:lang w:val="es-ES"/>
        </w:rPr>
        <w:t xml:space="preserve"> de junio del 2012 hasta el día 17 de mayo del 2022</w:t>
      </w:r>
      <w:r w:rsidRPr="004D79E4">
        <w:rPr>
          <w:rFonts w:cstheme="minorHAnsi"/>
          <w:sz w:val="22"/>
          <w:szCs w:val="22"/>
        </w:rPr>
        <w:t xml:space="preserve">, ostentó el cargo de </w:t>
      </w:r>
      <w:r w:rsidRPr="004D79E4">
        <w:rPr>
          <w:rFonts w:cstheme="minorHAnsi"/>
          <w:b/>
          <w:sz w:val="22"/>
          <w:szCs w:val="22"/>
        </w:rPr>
        <w:t xml:space="preserve">Policía, </w:t>
      </w:r>
      <w:r w:rsidRPr="004D79E4">
        <w:rPr>
          <w:rFonts w:cstheme="minorHAnsi"/>
          <w:sz w:val="22"/>
          <w:szCs w:val="22"/>
          <w:lang w:val="es-ES"/>
        </w:rPr>
        <w:t xml:space="preserve">acreditando </w:t>
      </w:r>
      <w:r w:rsidRPr="004D79E4">
        <w:rPr>
          <w:rFonts w:cstheme="minorHAnsi"/>
          <w:b/>
          <w:sz w:val="22"/>
          <w:szCs w:val="22"/>
          <w:lang w:val="es-ES"/>
        </w:rPr>
        <w:t>09 años, 11 meses y 01 día</w:t>
      </w:r>
      <w:r w:rsidRPr="004D79E4">
        <w:rPr>
          <w:rFonts w:cstheme="minorHAnsi"/>
          <w:sz w:val="22"/>
          <w:szCs w:val="22"/>
        </w:rPr>
        <w:t xml:space="preserve"> </w:t>
      </w:r>
      <w:r w:rsidRPr="004D79E4">
        <w:rPr>
          <w:rFonts w:cstheme="minorHAnsi"/>
          <w:sz w:val="22"/>
          <w:szCs w:val="22"/>
          <w:lang w:val="es-ES"/>
        </w:rPr>
        <w:t xml:space="preserve">laborados </w:t>
      </w:r>
      <w:r w:rsidRPr="004D79E4">
        <w:rPr>
          <w:rFonts w:cstheme="minorHAnsi"/>
          <w:b/>
          <w:sz w:val="22"/>
          <w:szCs w:val="22"/>
          <w:lang w:val="es-ES"/>
        </w:rPr>
        <w:t>interrumpidamente</w:t>
      </w:r>
      <w:r w:rsidRPr="004D79E4">
        <w:rPr>
          <w:rFonts w:cstheme="minorHAnsi"/>
          <w:sz w:val="22"/>
          <w:szCs w:val="22"/>
        </w:rPr>
        <w:t xml:space="preserve"> con la misma jerarquía, por lo que esta </w:t>
      </w:r>
      <w:r w:rsidRPr="004D79E4">
        <w:rPr>
          <w:rFonts w:cstheme="minorHAnsi"/>
          <w:sz w:val="22"/>
          <w:szCs w:val="22"/>
          <w:lang w:val="es-ES"/>
        </w:rPr>
        <w:t xml:space="preserve">Comisión Dictaminadora de Pensiones del Municipio de Cuernavaca, Morelos, determina </w:t>
      </w:r>
      <w:r w:rsidRPr="004D79E4">
        <w:rPr>
          <w:rFonts w:cstheme="minorHAnsi"/>
          <w:sz w:val="22"/>
          <w:szCs w:val="22"/>
        </w:rPr>
        <w:t xml:space="preserve">otorgarle la jerarquía inmediata superior a la ciudadana </w:t>
      </w:r>
      <w:r w:rsidRPr="004D79E4">
        <w:rPr>
          <w:rFonts w:eastAsia="Times New Roman" w:cstheme="minorHAnsi"/>
          <w:b/>
          <w:sz w:val="22"/>
          <w:szCs w:val="22"/>
          <w:lang w:val="es-ES"/>
        </w:rPr>
        <w:t>MARGARITA ARIZMENDI GONZÁLEZ</w:t>
      </w:r>
      <w:r w:rsidRPr="004D79E4">
        <w:rPr>
          <w:rFonts w:cstheme="minorHAnsi"/>
          <w:sz w:val="22"/>
          <w:szCs w:val="22"/>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4D79E4">
        <w:rPr>
          <w:rStyle w:val="Refdenotaalpie"/>
          <w:rFonts w:cstheme="minorHAnsi"/>
          <w:sz w:val="22"/>
          <w:szCs w:val="22"/>
        </w:rPr>
        <w:footnoteReference w:id="1"/>
      </w:r>
      <w:r w:rsidRPr="004D79E4">
        <w:rPr>
          <w:rFonts w:cstheme="minorHAnsi"/>
          <w:sz w:val="22"/>
          <w:szCs w:val="22"/>
        </w:rPr>
        <w:t xml:space="preserve"> de la Ley del Sistema de Seguridad Pública del Estado de Morelos, la jerarquía inmediata superior que le corresponde es la de</w:t>
      </w:r>
      <w:r w:rsidRPr="004D79E4">
        <w:rPr>
          <w:rFonts w:cstheme="minorHAnsi"/>
          <w:b/>
          <w:sz w:val="22"/>
          <w:szCs w:val="22"/>
        </w:rPr>
        <w:t xml:space="preserve"> POLICÍA TERCERO.</w:t>
      </w:r>
    </w:p>
    <w:p w:rsidR="00004600" w:rsidRPr="004D79E4" w:rsidRDefault="00004600" w:rsidP="001F0803">
      <w:pPr>
        <w:jc w:val="both"/>
        <w:rPr>
          <w:rFonts w:cstheme="minorHAnsi"/>
          <w:sz w:val="22"/>
          <w:szCs w:val="22"/>
        </w:rPr>
      </w:pPr>
    </w:p>
    <w:p w:rsidR="00462D62" w:rsidRPr="004D79E4" w:rsidRDefault="00462D62" w:rsidP="001F0803">
      <w:pPr>
        <w:jc w:val="both"/>
        <w:rPr>
          <w:rFonts w:cstheme="minorHAnsi"/>
          <w:sz w:val="22"/>
          <w:szCs w:val="22"/>
        </w:rPr>
      </w:pPr>
      <w:r w:rsidRPr="004D79E4">
        <w:rPr>
          <w:rFonts w:cstheme="minorHAnsi"/>
          <w:sz w:val="22"/>
          <w:szCs w:val="22"/>
        </w:rPr>
        <w:t xml:space="preserve">Por lo anteriormente expuesto, los integrantes del Ayuntamiento han tenido a bien expedir el siguiente: </w:t>
      </w:r>
    </w:p>
    <w:p w:rsidR="00462D62" w:rsidRPr="00462D62" w:rsidRDefault="00462D62" w:rsidP="001F0803">
      <w:pPr>
        <w:tabs>
          <w:tab w:val="left" w:pos="9072"/>
        </w:tabs>
        <w:jc w:val="both"/>
        <w:rPr>
          <w:rFonts w:cstheme="minorHAnsi"/>
          <w:sz w:val="23"/>
          <w:szCs w:val="23"/>
        </w:rPr>
      </w:pPr>
    </w:p>
    <w:p w:rsidR="004F16A1" w:rsidRPr="00462D62" w:rsidRDefault="004F16A1" w:rsidP="001F0803">
      <w:pPr>
        <w:jc w:val="center"/>
        <w:rPr>
          <w:rFonts w:cstheme="minorHAnsi"/>
          <w:b/>
          <w:sz w:val="23"/>
          <w:szCs w:val="23"/>
        </w:rPr>
      </w:pPr>
      <w:r w:rsidRPr="00462D62">
        <w:rPr>
          <w:rFonts w:cstheme="minorHAnsi"/>
          <w:b/>
          <w:sz w:val="23"/>
          <w:szCs w:val="23"/>
        </w:rPr>
        <w:t>ACUERDO</w:t>
      </w:r>
    </w:p>
    <w:p w:rsidR="004F16A1" w:rsidRPr="00462D62" w:rsidRDefault="004F16A1" w:rsidP="001F0803">
      <w:pPr>
        <w:pStyle w:val="Default"/>
        <w:jc w:val="center"/>
        <w:rPr>
          <w:rFonts w:asciiTheme="minorHAnsi" w:hAnsiTheme="minorHAnsi" w:cstheme="minorHAnsi"/>
          <w:b/>
          <w:sz w:val="23"/>
          <w:szCs w:val="23"/>
        </w:rPr>
      </w:pPr>
      <w:r w:rsidRPr="00462D62">
        <w:rPr>
          <w:rFonts w:asciiTheme="minorHAnsi" w:hAnsiTheme="minorHAnsi" w:cstheme="minorHAnsi"/>
          <w:b/>
          <w:sz w:val="23"/>
          <w:szCs w:val="23"/>
        </w:rPr>
        <w:t>SO/</w:t>
      </w:r>
      <w:r w:rsidR="00742FDF">
        <w:rPr>
          <w:rFonts w:asciiTheme="minorHAnsi" w:hAnsiTheme="minorHAnsi" w:cstheme="minorHAnsi"/>
          <w:b/>
          <w:sz w:val="23"/>
          <w:szCs w:val="23"/>
        </w:rPr>
        <w:t>AC-</w:t>
      </w:r>
      <w:r w:rsidR="001F0803">
        <w:rPr>
          <w:rFonts w:asciiTheme="minorHAnsi" w:hAnsiTheme="minorHAnsi" w:cstheme="minorHAnsi"/>
          <w:b/>
          <w:sz w:val="23"/>
          <w:szCs w:val="23"/>
        </w:rPr>
        <w:t>465</w:t>
      </w:r>
      <w:r w:rsidRPr="00462D62">
        <w:rPr>
          <w:rFonts w:asciiTheme="minorHAnsi" w:hAnsiTheme="minorHAnsi" w:cstheme="minorHAnsi"/>
          <w:b/>
          <w:sz w:val="23"/>
          <w:szCs w:val="23"/>
        </w:rPr>
        <w:t>/0</w:t>
      </w:r>
      <w:r w:rsidR="00742FDF">
        <w:rPr>
          <w:rFonts w:asciiTheme="minorHAnsi" w:hAnsiTheme="minorHAnsi" w:cstheme="minorHAnsi"/>
          <w:b/>
          <w:sz w:val="23"/>
          <w:szCs w:val="23"/>
        </w:rPr>
        <w:t>3</w:t>
      </w:r>
      <w:r w:rsidRPr="00462D62">
        <w:rPr>
          <w:rFonts w:asciiTheme="minorHAnsi" w:hAnsiTheme="minorHAnsi" w:cstheme="minorHAnsi"/>
          <w:b/>
          <w:sz w:val="23"/>
          <w:szCs w:val="23"/>
        </w:rPr>
        <w:t>-X</w:t>
      </w:r>
      <w:r w:rsidR="00742FDF">
        <w:rPr>
          <w:rFonts w:asciiTheme="minorHAnsi" w:hAnsiTheme="minorHAnsi" w:cstheme="minorHAnsi"/>
          <w:b/>
          <w:sz w:val="23"/>
          <w:szCs w:val="23"/>
        </w:rPr>
        <w:t>I</w:t>
      </w:r>
      <w:r w:rsidRPr="00462D62">
        <w:rPr>
          <w:rFonts w:asciiTheme="minorHAnsi" w:hAnsiTheme="minorHAnsi" w:cstheme="minorHAnsi"/>
          <w:b/>
          <w:sz w:val="23"/>
          <w:szCs w:val="23"/>
        </w:rPr>
        <w:t>-2023.</w:t>
      </w:r>
    </w:p>
    <w:p w:rsidR="00156B64" w:rsidRPr="00462D62" w:rsidRDefault="00156B64" w:rsidP="001F0803">
      <w:pPr>
        <w:pStyle w:val="Default"/>
        <w:jc w:val="center"/>
        <w:rPr>
          <w:rFonts w:asciiTheme="minorHAnsi" w:hAnsiTheme="minorHAnsi" w:cstheme="minorHAnsi"/>
          <w:b/>
          <w:sz w:val="23"/>
          <w:szCs w:val="23"/>
        </w:rPr>
      </w:pPr>
    </w:p>
    <w:p w:rsidR="00156B64" w:rsidRDefault="00890A46" w:rsidP="001F0803">
      <w:pPr>
        <w:tabs>
          <w:tab w:val="left" w:pos="851"/>
        </w:tabs>
        <w:jc w:val="both"/>
        <w:rPr>
          <w:rFonts w:cstheme="minorHAnsi"/>
          <w:b/>
          <w:color w:val="000000"/>
          <w:sz w:val="23"/>
          <w:szCs w:val="23"/>
          <w:lang w:bidi="es-ES"/>
        </w:rPr>
      </w:pPr>
      <w:r w:rsidRPr="00742FDF">
        <w:rPr>
          <w:rFonts w:cstheme="minorHAnsi"/>
          <w:b/>
          <w:color w:val="000000"/>
          <w:sz w:val="23"/>
          <w:szCs w:val="23"/>
          <w:lang w:bidi="es-ES"/>
        </w:rPr>
        <w:t>POR EL QUE SE CONCEDE PENSIÓN POR JUBILACIÓN Y JERARQUÍA INMEDIATA SUPERIOR A LA CIUDADANA MARGARITA ARI</w:t>
      </w:r>
      <w:r>
        <w:rPr>
          <w:rFonts w:cstheme="minorHAnsi"/>
          <w:b/>
          <w:color w:val="000000"/>
          <w:sz w:val="23"/>
          <w:szCs w:val="23"/>
          <w:lang w:bidi="es-ES"/>
        </w:rPr>
        <w:t>ZMENDI GONZÁLEZ, EN</w:t>
      </w:r>
      <w:r w:rsidR="00742FDF" w:rsidRPr="00742FDF">
        <w:rPr>
          <w:rFonts w:cstheme="minorHAnsi"/>
          <w:b/>
          <w:color w:val="000000"/>
          <w:sz w:val="23"/>
          <w:szCs w:val="23"/>
          <w:lang w:bidi="es-ES"/>
        </w:rPr>
        <w:t xml:space="preserve"> CUMPLIMIENTO A LO ORDENADO POR EL TRIBUNAL DE JUSTICIA ADMINISTRATIVA DEL ESTADO DE MORELOS, DENTRO DEL JUICIO ADMINISTR</w:t>
      </w:r>
      <w:r>
        <w:rPr>
          <w:rFonts w:cstheme="minorHAnsi"/>
          <w:b/>
          <w:color w:val="000000"/>
          <w:sz w:val="23"/>
          <w:szCs w:val="23"/>
          <w:lang w:bidi="es-ES"/>
        </w:rPr>
        <w:t xml:space="preserve">ATIVO </w:t>
      </w:r>
      <w:proofErr w:type="spellStart"/>
      <w:r>
        <w:rPr>
          <w:rFonts w:cstheme="minorHAnsi"/>
          <w:b/>
          <w:color w:val="000000"/>
          <w:sz w:val="23"/>
          <w:szCs w:val="23"/>
          <w:lang w:bidi="es-ES"/>
        </w:rPr>
        <w:t>TJA</w:t>
      </w:r>
      <w:proofErr w:type="spellEnd"/>
      <w:r>
        <w:rPr>
          <w:rFonts w:cstheme="minorHAnsi"/>
          <w:b/>
          <w:color w:val="000000"/>
          <w:sz w:val="23"/>
          <w:szCs w:val="23"/>
          <w:lang w:bidi="es-ES"/>
        </w:rPr>
        <w:t>/4ªSERA/JRAEM-93/2022.</w:t>
      </w:r>
    </w:p>
    <w:p w:rsidR="00742FDF" w:rsidRPr="00462D62" w:rsidRDefault="00742FDF" w:rsidP="001F0803">
      <w:pPr>
        <w:tabs>
          <w:tab w:val="left" w:pos="851"/>
        </w:tabs>
        <w:jc w:val="both"/>
        <w:rPr>
          <w:rFonts w:cstheme="minorHAnsi"/>
          <w:sz w:val="23"/>
          <w:szCs w:val="23"/>
        </w:rPr>
      </w:pPr>
    </w:p>
    <w:p w:rsidR="00742FDF" w:rsidRPr="004D79E4" w:rsidRDefault="00890A46" w:rsidP="001F0803">
      <w:pPr>
        <w:tabs>
          <w:tab w:val="left" w:pos="851"/>
        </w:tabs>
        <w:spacing w:line="276" w:lineRule="auto"/>
        <w:jc w:val="both"/>
        <w:rPr>
          <w:rFonts w:cstheme="minorHAnsi"/>
          <w:sz w:val="22"/>
          <w:szCs w:val="22"/>
        </w:rPr>
      </w:pPr>
      <w:r>
        <w:rPr>
          <w:rFonts w:cstheme="minorHAnsi"/>
          <w:b/>
          <w:sz w:val="23"/>
          <w:szCs w:val="23"/>
        </w:rPr>
        <w:t>ARTÍ</w:t>
      </w:r>
      <w:r w:rsidR="00742FDF" w:rsidRPr="00742FDF">
        <w:rPr>
          <w:rFonts w:cstheme="minorHAnsi"/>
          <w:b/>
          <w:sz w:val="23"/>
          <w:szCs w:val="23"/>
        </w:rPr>
        <w:t xml:space="preserve">CULO PRIMERO.- </w:t>
      </w:r>
      <w:r w:rsidR="00742FDF" w:rsidRPr="00742FDF">
        <w:rPr>
          <w:rFonts w:cstheme="minorHAnsi"/>
          <w:sz w:val="23"/>
          <w:szCs w:val="23"/>
        </w:rPr>
        <w:t>Se concede Pensión por Jubilación y Jerarquía Inmediata Superior a la ciudadana</w:t>
      </w:r>
      <w:r w:rsidR="00742FDF" w:rsidRPr="00742FDF">
        <w:rPr>
          <w:rFonts w:cstheme="minorHAnsi"/>
          <w:b/>
          <w:sz w:val="23"/>
          <w:szCs w:val="23"/>
        </w:rPr>
        <w:t xml:space="preserve"> </w:t>
      </w:r>
      <w:r w:rsidR="00742FDF" w:rsidRPr="00742FDF">
        <w:rPr>
          <w:rFonts w:cstheme="minorHAnsi"/>
          <w:b/>
          <w:sz w:val="23"/>
          <w:szCs w:val="23"/>
          <w:lang w:val="es-ES"/>
        </w:rPr>
        <w:t>MARGARITA ARIZMENDI GONZÁLEZ</w:t>
      </w:r>
      <w:r w:rsidR="00742FDF" w:rsidRPr="00742FDF">
        <w:rPr>
          <w:rFonts w:cstheme="minorHAnsi"/>
          <w:b/>
          <w:sz w:val="23"/>
          <w:szCs w:val="23"/>
        </w:rPr>
        <w:t>,</w:t>
      </w:r>
      <w:r w:rsidR="00742FDF" w:rsidRPr="00742FDF">
        <w:rPr>
          <w:rFonts w:cstheme="minorHAnsi"/>
          <w:sz w:val="23"/>
          <w:szCs w:val="23"/>
        </w:rPr>
        <w:t xml:space="preserve"> quien prestó sus servicios en el Ayuntamiento de </w:t>
      </w:r>
      <w:r w:rsidR="00742FDF" w:rsidRPr="00742FDF">
        <w:rPr>
          <w:rFonts w:cstheme="minorHAnsi"/>
          <w:sz w:val="23"/>
          <w:szCs w:val="23"/>
        </w:rPr>
        <w:lastRenderedPageBreak/>
        <w:t xml:space="preserve">Cuernavaca, Morelos, en donde desempeñó como último cargo el de: Policía en la Dirección General de la </w:t>
      </w:r>
      <w:r w:rsidR="00742FDF" w:rsidRPr="00742FDF">
        <w:rPr>
          <w:rFonts w:cstheme="minorHAnsi"/>
          <w:sz w:val="23"/>
          <w:szCs w:val="23"/>
          <w:lang w:val="es-ES"/>
        </w:rPr>
        <w:t>Policía Preventiva</w:t>
      </w:r>
      <w:r w:rsidR="00742FDF" w:rsidRPr="00742FDF">
        <w:rPr>
          <w:rFonts w:cstheme="minorHAnsi"/>
          <w:sz w:val="23"/>
          <w:szCs w:val="23"/>
        </w:rPr>
        <w:t xml:space="preserve">, por lo que se considerará como último cargo el de </w:t>
      </w:r>
      <w:r w:rsidR="00742FDF" w:rsidRPr="00742FDF">
        <w:rPr>
          <w:rFonts w:cstheme="minorHAnsi"/>
          <w:b/>
          <w:sz w:val="23"/>
          <w:szCs w:val="23"/>
        </w:rPr>
        <w:t>POLICÍA TERCERO</w:t>
      </w:r>
      <w:r w:rsidR="00742FDF" w:rsidRPr="00742FDF">
        <w:rPr>
          <w:rFonts w:cstheme="minorHAnsi"/>
          <w:sz w:val="23"/>
          <w:szCs w:val="23"/>
        </w:rPr>
        <w:t xml:space="preserve">, en cumplimiento a la </w:t>
      </w:r>
      <w:r w:rsidR="00742FDF" w:rsidRPr="004D79E4">
        <w:rPr>
          <w:rFonts w:cstheme="minorHAnsi"/>
          <w:sz w:val="22"/>
          <w:szCs w:val="22"/>
        </w:rPr>
        <w:t>sentencia definitiva dictada por el Pleno del Tribunal de Justicia Administrativa del Estado de Morelos, dentro del juicio administrativo</w:t>
      </w:r>
      <w:r w:rsidR="00742FDF" w:rsidRPr="004D79E4">
        <w:rPr>
          <w:rFonts w:cstheme="minorHAnsi"/>
          <w:b/>
          <w:sz w:val="22"/>
          <w:szCs w:val="22"/>
        </w:rPr>
        <w:t xml:space="preserve"> </w:t>
      </w:r>
      <w:proofErr w:type="spellStart"/>
      <w:r w:rsidR="00742FDF" w:rsidRPr="004D79E4">
        <w:rPr>
          <w:rFonts w:cstheme="minorHAnsi"/>
          <w:b/>
          <w:sz w:val="22"/>
          <w:szCs w:val="22"/>
          <w:lang w:val="es-ES"/>
        </w:rPr>
        <w:t>TJA</w:t>
      </w:r>
      <w:proofErr w:type="spellEnd"/>
      <w:r w:rsidR="00742FDF" w:rsidRPr="004D79E4">
        <w:rPr>
          <w:rFonts w:cstheme="minorHAnsi"/>
          <w:b/>
          <w:sz w:val="22"/>
          <w:szCs w:val="22"/>
          <w:lang w:val="es-ES"/>
        </w:rPr>
        <w:t>/4ªSERA/JRAEM-93/2022</w:t>
      </w:r>
      <w:r w:rsidR="00742FDF" w:rsidRPr="004D79E4">
        <w:rPr>
          <w:rFonts w:cstheme="minorHAnsi"/>
          <w:b/>
          <w:sz w:val="22"/>
          <w:szCs w:val="22"/>
        </w:rPr>
        <w:t>.</w:t>
      </w:r>
    </w:p>
    <w:p w:rsidR="00742FDF" w:rsidRPr="004D79E4" w:rsidRDefault="00742FDF" w:rsidP="001F0803">
      <w:pPr>
        <w:tabs>
          <w:tab w:val="left" w:pos="851"/>
        </w:tabs>
        <w:spacing w:line="276" w:lineRule="auto"/>
        <w:jc w:val="both"/>
        <w:rPr>
          <w:rFonts w:cstheme="minorHAnsi"/>
          <w:sz w:val="22"/>
          <w:szCs w:val="22"/>
        </w:rPr>
      </w:pPr>
    </w:p>
    <w:p w:rsidR="00742FDF" w:rsidRPr="004D79E4" w:rsidRDefault="00742FDF" w:rsidP="001F0803">
      <w:pPr>
        <w:tabs>
          <w:tab w:val="left" w:pos="851"/>
        </w:tabs>
        <w:spacing w:line="276" w:lineRule="auto"/>
        <w:jc w:val="both"/>
        <w:rPr>
          <w:rFonts w:cstheme="minorHAnsi"/>
          <w:sz w:val="22"/>
          <w:szCs w:val="22"/>
        </w:rPr>
      </w:pPr>
      <w:r w:rsidRPr="004D79E4">
        <w:rPr>
          <w:rFonts w:cstheme="minorHAnsi"/>
          <w:b/>
          <w:sz w:val="22"/>
          <w:szCs w:val="22"/>
        </w:rPr>
        <w:t>ARTÍCULO SEGUNDO.-</w:t>
      </w:r>
      <w:r w:rsidRPr="004D79E4">
        <w:rPr>
          <w:rFonts w:cstheme="minorHAnsi"/>
          <w:sz w:val="22"/>
          <w:szCs w:val="22"/>
        </w:rPr>
        <w:t xml:space="preserve"> La Pensión decretada deberá cubrirse al </w:t>
      </w:r>
      <w:r w:rsidRPr="004D79E4">
        <w:rPr>
          <w:rFonts w:cstheme="minorHAnsi"/>
          <w:b/>
          <w:sz w:val="22"/>
          <w:szCs w:val="22"/>
        </w:rPr>
        <w:t>65%</w:t>
      </w:r>
      <w:r w:rsidRPr="004D79E4">
        <w:rPr>
          <w:rFonts w:cstheme="minorHAnsi"/>
          <w:sz w:val="22"/>
          <w:szCs w:val="22"/>
        </w:rPr>
        <w:t xml:space="preserve"> conforme a la remuneración que le corresponda a su nueva jerarquía inmediata superior, es decir, como </w:t>
      </w:r>
      <w:r w:rsidRPr="004D79E4">
        <w:rPr>
          <w:rFonts w:cstheme="minorHAnsi"/>
          <w:b/>
          <w:sz w:val="22"/>
          <w:szCs w:val="22"/>
        </w:rPr>
        <w:t>POLICÍA TERCERO</w:t>
      </w:r>
      <w:r w:rsidRPr="004D79E4">
        <w:rPr>
          <w:rFonts w:cstheme="minorHAnsi"/>
          <w:sz w:val="22"/>
          <w:szCs w:val="22"/>
        </w:rPr>
        <w:t>,</w:t>
      </w:r>
      <w:r w:rsidRPr="004D79E4">
        <w:rPr>
          <w:rFonts w:eastAsia="Gulim" w:cstheme="minorHAnsi"/>
          <w:sz w:val="22"/>
          <w:szCs w:val="22"/>
          <w:lang w:val="es-ES"/>
        </w:rPr>
        <w:t xml:space="preserve"> conforme al </w:t>
      </w:r>
      <w:r w:rsidRPr="004D79E4">
        <w:rPr>
          <w:rFonts w:cstheme="minorHAnsi"/>
          <w:b/>
          <w:sz w:val="22"/>
          <w:szCs w:val="22"/>
        </w:rPr>
        <w:t>artículo 16, fracción II, inciso h)</w:t>
      </w:r>
      <w:r w:rsidRPr="004D79E4">
        <w:rPr>
          <w:rFonts w:cstheme="minorHAnsi"/>
          <w:sz w:val="22"/>
          <w:szCs w:val="22"/>
        </w:rPr>
        <w:t xml:space="preserve">, de la Ley de Prestaciones de Seguridad Social de las Instituciones Policiales y de Procuración de Justicia del Sistema Estatal de Seguridad Pública </w:t>
      </w:r>
      <w:r w:rsidRPr="004D79E4">
        <w:rPr>
          <w:rFonts w:eastAsia="Gulim" w:cstheme="minorHAnsi"/>
          <w:bCs/>
          <w:sz w:val="22"/>
          <w:szCs w:val="22"/>
          <w:lang w:val="es-ES"/>
        </w:rPr>
        <w:t>y pagarse los emolumentos correspondientes a la pensión por jubilación, a cargo</w:t>
      </w:r>
      <w:r w:rsidRPr="004D79E4">
        <w:rPr>
          <w:rFonts w:cstheme="minorHAnsi"/>
          <w:sz w:val="22"/>
          <w:szCs w:val="22"/>
        </w:rPr>
        <w:t xml:space="preserve"> del Ayuntamiento de Cuernavaca, Morelos, </w:t>
      </w:r>
      <w:r w:rsidRPr="004D79E4">
        <w:rPr>
          <w:rFonts w:eastAsia="Gulim" w:cstheme="minorHAnsi"/>
          <w:bCs/>
          <w:sz w:val="22"/>
          <w:szCs w:val="22"/>
          <w:lang w:val="es-ES"/>
        </w:rPr>
        <w:t xml:space="preserve">quien realizará el pago mensual con cargo a la partida destinada para pensiones, </w:t>
      </w:r>
      <w:r w:rsidRPr="004D79E4">
        <w:rPr>
          <w:rFonts w:cstheme="minorHAnsi"/>
          <w:sz w:val="22"/>
          <w:szCs w:val="22"/>
        </w:rPr>
        <w:t>según lo establecen los artículos 5 y 14 del marco legal invocado.</w:t>
      </w:r>
    </w:p>
    <w:p w:rsidR="00742FDF" w:rsidRPr="004D79E4" w:rsidRDefault="00742FDF" w:rsidP="001F0803">
      <w:pPr>
        <w:tabs>
          <w:tab w:val="left" w:pos="851"/>
        </w:tabs>
        <w:spacing w:line="276" w:lineRule="auto"/>
        <w:jc w:val="both"/>
        <w:rPr>
          <w:rFonts w:cstheme="minorHAnsi"/>
          <w:sz w:val="22"/>
          <w:szCs w:val="22"/>
        </w:rPr>
      </w:pPr>
    </w:p>
    <w:p w:rsidR="00742FDF" w:rsidRPr="004D79E4" w:rsidRDefault="00742FDF" w:rsidP="001F0803">
      <w:pPr>
        <w:tabs>
          <w:tab w:val="left" w:pos="0"/>
          <w:tab w:val="left" w:pos="851"/>
          <w:tab w:val="left" w:pos="9639"/>
        </w:tabs>
        <w:spacing w:line="276" w:lineRule="auto"/>
        <w:jc w:val="both"/>
        <w:rPr>
          <w:rFonts w:cstheme="minorHAnsi"/>
          <w:sz w:val="22"/>
          <w:szCs w:val="22"/>
        </w:rPr>
      </w:pPr>
      <w:r w:rsidRPr="004D79E4">
        <w:rPr>
          <w:rFonts w:cstheme="minorHAnsi"/>
          <w:b/>
          <w:sz w:val="22"/>
          <w:szCs w:val="22"/>
        </w:rPr>
        <w:t xml:space="preserve">ARTÍCULO </w:t>
      </w:r>
      <w:proofErr w:type="gramStart"/>
      <w:r w:rsidRPr="004D79E4">
        <w:rPr>
          <w:rFonts w:cstheme="minorHAnsi"/>
          <w:b/>
          <w:sz w:val="22"/>
          <w:szCs w:val="22"/>
        </w:rPr>
        <w:t>TERCERO.-</w:t>
      </w:r>
      <w:proofErr w:type="gramEnd"/>
      <w:r w:rsidRPr="004D79E4">
        <w:rPr>
          <w:rFonts w:cstheme="minorHAnsi"/>
          <w:sz w:val="22"/>
          <w:szCs w:val="22"/>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742FDF" w:rsidRPr="004D79E4" w:rsidRDefault="00742FDF" w:rsidP="001F0803">
      <w:pPr>
        <w:tabs>
          <w:tab w:val="left" w:pos="0"/>
          <w:tab w:val="left" w:pos="851"/>
          <w:tab w:val="left" w:pos="9639"/>
        </w:tabs>
        <w:spacing w:line="276" w:lineRule="auto"/>
        <w:jc w:val="both"/>
        <w:rPr>
          <w:rFonts w:eastAsia="Gulim" w:cstheme="minorHAnsi"/>
          <w:sz w:val="22"/>
          <w:szCs w:val="22"/>
          <w:lang w:val="es-ES"/>
        </w:rPr>
      </w:pPr>
    </w:p>
    <w:p w:rsidR="00742FDF" w:rsidRPr="004D79E4" w:rsidRDefault="00742FDF" w:rsidP="001F0803">
      <w:pPr>
        <w:tabs>
          <w:tab w:val="left" w:pos="851"/>
        </w:tabs>
        <w:spacing w:line="276" w:lineRule="auto"/>
        <w:jc w:val="both"/>
        <w:rPr>
          <w:rFonts w:cstheme="minorHAnsi"/>
          <w:b/>
          <w:sz w:val="22"/>
          <w:szCs w:val="22"/>
        </w:rPr>
      </w:pPr>
      <w:r w:rsidRPr="004D79E4">
        <w:rPr>
          <w:rFonts w:eastAsia="Gulim" w:cstheme="minorHAnsi"/>
          <w:b/>
          <w:sz w:val="22"/>
          <w:szCs w:val="22"/>
          <w:lang w:val="es-ES"/>
        </w:rPr>
        <w:t xml:space="preserve">ARTÍCULO </w:t>
      </w:r>
      <w:proofErr w:type="gramStart"/>
      <w:r w:rsidRPr="004D79E4">
        <w:rPr>
          <w:rFonts w:eastAsia="Gulim" w:cstheme="minorHAnsi"/>
          <w:b/>
          <w:sz w:val="22"/>
          <w:szCs w:val="22"/>
          <w:lang w:val="es-ES"/>
        </w:rPr>
        <w:t>CUARTO.-</w:t>
      </w:r>
      <w:proofErr w:type="gramEnd"/>
      <w:r w:rsidRPr="004D79E4">
        <w:rPr>
          <w:rFonts w:eastAsia="Gulim" w:cstheme="minorHAnsi"/>
          <w:b/>
          <w:sz w:val="22"/>
          <w:szCs w:val="22"/>
          <w:lang w:val="es-ES"/>
        </w:rPr>
        <w:t xml:space="preserve"> </w:t>
      </w:r>
      <w:r w:rsidRPr="004D79E4">
        <w:rPr>
          <w:rFonts w:cstheme="minorHAnsi"/>
          <w:sz w:val="22"/>
          <w:szCs w:val="22"/>
        </w:rPr>
        <w:t>Notifíquese al Tribunal de Justicia Administrativa del Estado de Morelos, el contenido del presente Acuerdo a efecto de dar cumplimiento a lo ordenado en el</w:t>
      </w:r>
      <w:r w:rsidRPr="004D79E4">
        <w:rPr>
          <w:rFonts w:cstheme="minorHAnsi"/>
          <w:b/>
          <w:sz w:val="22"/>
          <w:szCs w:val="22"/>
        </w:rPr>
        <w:t xml:space="preserve"> </w:t>
      </w:r>
      <w:r w:rsidRPr="004D79E4">
        <w:rPr>
          <w:rFonts w:cstheme="minorHAnsi"/>
          <w:sz w:val="22"/>
          <w:szCs w:val="22"/>
        </w:rPr>
        <w:t>juicio administrativo</w:t>
      </w:r>
      <w:r w:rsidRPr="004D79E4">
        <w:rPr>
          <w:rFonts w:cstheme="minorHAnsi"/>
          <w:b/>
          <w:sz w:val="22"/>
          <w:szCs w:val="22"/>
        </w:rPr>
        <w:t xml:space="preserve"> </w:t>
      </w:r>
      <w:proofErr w:type="spellStart"/>
      <w:r w:rsidRPr="004D79E4">
        <w:rPr>
          <w:rFonts w:cstheme="minorHAnsi"/>
          <w:b/>
          <w:sz w:val="22"/>
          <w:szCs w:val="22"/>
          <w:lang w:val="es-ES"/>
        </w:rPr>
        <w:t>TJA</w:t>
      </w:r>
      <w:proofErr w:type="spellEnd"/>
      <w:r w:rsidRPr="004D79E4">
        <w:rPr>
          <w:rFonts w:cstheme="minorHAnsi"/>
          <w:b/>
          <w:sz w:val="22"/>
          <w:szCs w:val="22"/>
          <w:lang w:val="es-ES"/>
        </w:rPr>
        <w:t>/4ªSERA/JRAEM-93/2022</w:t>
      </w:r>
      <w:r w:rsidRPr="004D79E4">
        <w:rPr>
          <w:rFonts w:cstheme="minorHAnsi"/>
          <w:b/>
          <w:sz w:val="22"/>
          <w:szCs w:val="22"/>
        </w:rPr>
        <w:t>.</w:t>
      </w:r>
    </w:p>
    <w:p w:rsidR="00742FDF" w:rsidRPr="004D79E4" w:rsidRDefault="00742FDF" w:rsidP="001F0803">
      <w:pPr>
        <w:tabs>
          <w:tab w:val="left" w:pos="851"/>
        </w:tabs>
        <w:jc w:val="both"/>
        <w:rPr>
          <w:rFonts w:ascii="Arial" w:hAnsi="Arial" w:cs="Arial"/>
          <w:b/>
          <w:sz w:val="22"/>
          <w:szCs w:val="22"/>
        </w:rPr>
      </w:pPr>
    </w:p>
    <w:p w:rsidR="00742FDF" w:rsidRPr="004D79E4" w:rsidRDefault="00742FDF" w:rsidP="001F0803">
      <w:pPr>
        <w:tabs>
          <w:tab w:val="left" w:pos="851"/>
        </w:tabs>
        <w:jc w:val="both"/>
        <w:rPr>
          <w:rFonts w:ascii="Arial" w:hAnsi="Arial" w:cs="Arial"/>
          <w:b/>
          <w:sz w:val="22"/>
          <w:szCs w:val="22"/>
        </w:rPr>
      </w:pPr>
    </w:p>
    <w:p w:rsidR="00385985" w:rsidRPr="004D79E4" w:rsidRDefault="00460451" w:rsidP="001F0803">
      <w:pPr>
        <w:pStyle w:val="Default"/>
        <w:spacing w:line="276" w:lineRule="auto"/>
        <w:jc w:val="center"/>
        <w:rPr>
          <w:rFonts w:asciiTheme="minorHAnsi" w:hAnsiTheme="minorHAnsi" w:cstheme="minorHAnsi"/>
          <w:b/>
          <w:bCs/>
          <w:sz w:val="22"/>
          <w:szCs w:val="22"/>
        </w:rPr>
      </w:pPr>
      <w:r w:rsidRPr="004D79E4">
        <w:rPr>
          <w:rFonts w:asciiTheme="minorHAnsi" w:hAnsiTheme="minorHAnsi" w:cstheme="minorHAnsi"/>
          <w:b/>
          <w:bCs/>
          <w:sz w:val="22"/>
          <w:szCs w:val="22"/>
        </w:rPr>
        <w:t>TRANSITORIOS</w:t>
      </w:r>
    </w:p>
    <w:p w:rsidR="00337E73" w:rsidRPr="004D79E4" w:rsidRDefault="00337E73" w:rsidP="001F0803">
      <w:pPr>
        <w:pStyle w:val="Default"/>
        <w:spacing w:line="276" w:lineRule="auto"/>
        <w:jc w:val="center"/>
        <w:rPr>
          <w:rFonts w:asciiTheme="minorHAnsi" w:hAnsiTheme="minorHAnsi" w:cstheme="minorHAnsi"/>
          <w:b/>
          <w:bCs/>
          <w:sz w:val="22"/>
          <w:szCs w:val="22"/>
        </w:rPr>
      </w:pPr>
    </w:p>
    <w:p w:rsidR="00E8279D" w:rsidRPr="004D79E4" w:rsidRDefault="00E8279D" w:rsidP="001F0803">
      <w:pPr>
        <w:pStyle w:val="Default"/>
        <w:spacing w:line="276" w:lineRule="auto"/>
        <w:jc w:val="both"/>
        <w:rPr>
          <w:rFonts w:asciiTheme="minorHAnsi" w:hAnsiTheme="minorHAnsi" w:cstheme="minorHAnsi"/>
          <w:b/>
          <w:bCs/>
          <w:sz w:val="22"/>
          <w:szCs w:val="22"/>
        </w:rPr>
      </w:pPr>
      <w:r w:rsidRPr="004D79E4">
        <w:rPr>
          <w:rFonts w:asciiTheme="minorHAnsi" w:hAnsiTheme="minorHAnsi" w:cstheme="minorHAnsi"/>
          <w:b/>
          <w:bCs/>
          <w:sz w:val="22"/>
          <w:szCs w:val="22"/>
        </w:rPr>
        <w:t xml:space="preserve">PRIMERO. – </w:t>
      </w:r>
      <w:r w:rsidRPr="004D79E4">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4D79E4" w:rsidRDefault="00E8279D" w:rsidP="001F0803">
      <w:pPr>
        <w:pStyle w:val="Default"/>
        <w:spacing w:line="276" w:lineRule="auto"/>
        <w:jc w:val="both"/>
        <w:rPr>
          <w:rFonts w:asciiTheme="minorHAnsi" w:hAnsiTheme="minorHAnsi" w:cstheme="minorHAnsi"/>
          <w:b/>
          <w:bCs/>
          <w:sz w:val="22"/>
          <w:szCs w:val="22"/>
        </w:rPr>
      </w:pPr>
    </w:p>
    <w:p w:rsidR="00E8279D" w:rsidRPr="004D79E4" w:rsidRDefault="00E8279D" w:rsidP="001F0803">
      <w:pPr>
        <w:pStyle w:val="Default"/>
        <w:spacing w:line="276" w:lineRule="auto"/>
        <w:jc w:val="both"/>
        <w:rPr>
          <w:rFonts w:asciiTheme="minorHAnsi" w:hAnsiTheme="minorHAnsi" w:cstheme="minorHAnsi"/>
          <w:bCs/>
          <w:sz w:val="22"/>
          <w:szCs w:val="22"/>
        </w:rPr>
      </w:pPr>
      <w:r w:rsidRPr="004D79E4">
        <w:rPr>
          <w:rFonts w:asciiTheme="minorHAnsi" w:hAnsiTheme="minorHAnsi" w:cstheme="minorHAnsi"/>
          <w:b/>
          <w:bCs/>
          <w:sz w:val="22"/>
          <w:szCs w:val="22"/>
        </w:rPr>
        <w:t xml:space="preserve">SEGUNDO. - </w:t>
      </w:r>
      <w:r w:rsidRPr="004D79E4">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4D79E4" w:rsidRDefault="009C346E" w:rsidP="001F0803">
      <w:pPr>
        <w:tabs>
          <w:tab w:val="left" w:pos="0"/>
          <w:tab w:val="left" w:pos="9639"/>
        </w:tabs>
        <w:spacing w:line="276" w:lineRule="auto"/>
        <w:jc w:val="both"/>
        <w:rPr>
          <w:rFonts w:cstheme="minorHAnsi"/>
          <w:b/>
          <w:sz w:val="22"/>
          <w:szCs w:val="22"/>
        </w:rPr>
      </w:pPr>
    </w:p>
    <w:p w:rsidR="00C75FAF" w:rsidRPr="004D79E4" w:rsidRDefault="009C346E" w:rsidP="001F0803">
      <w:pPr>
        <w:tabs>
          <w:tab w:val="left" w:pos="851"/>
        </w:tabs>
        <w:spacing w:line="276" w:lineRule="auto"/>
        <w:jc w:val="both"/>
        <w:rPr>
          <w:rFonts w:cstheme="minorHAnsi"/>
          <w:b/>
          <w:bCs/>
          <w:sz w:val="22"/>
          <w:szCs w:val="22"/>
        </w:rPr>
      </w:pPr>
      <w:r w:rsidRPr="004D79E4">
        <w:rPr>
          <w:rFonts w:cstheme="minorHAnsi"/>
          <w:b/>
          <w:bCs/>
          <w:sz w:val="22"/>
          <w:szCs w:val="22"/>
        </w:rPr>
        <w:t xml:space="preserve">TERCERO. - </w:t>
      </w:r>
      <w:r w:rsidRPr="004D79E4">
        <w:rPr>
          <w:rFonts w:cstheme="minorHAnsi"/>
          <w:bCs/>
          <w:sz w:val="22"/>
          <w:szCs w:val="22"/>
        </w:rPr>
        <w:t>Se instruye a la Consejería Jurídica a efecto de que</w:t>
      </w:r>
      <w:r w:rsidR="00554662" w:rsidRPr="004D79E4">
        <w:rPr>
          <w:rFonts w:cstheme="minorHAnsi"/>
          <w:bCs/>
          <w:sz w:val="22"/>
          <w:szCs w:val="22"/>
        </w:rPr>
        <w:t xml:space="preserve"> por su conducto sea notificado </w:t>
      </w:r>
      <w:r w:rsidR="002E6507" w:rsidRPr="004D79E4">
        <w:rPr>
          <w:rFonts w:cstheme="minorHAnsi"/>
          <w:bCs/>
          <w:sz w:val="22"/>
          <w:szCs w:val="22"/>
        </w:rPr>
        <w:t xml:space="preserve">al </w:t>
      </w:r>
      <w:r w:rsidR="00156B64" w:rsidRPr="004D79E4">
        <w:rPr>
          <w:rFonts w:cstheme="minorHAnsi"/>
          <w:bCs/>
          <w:sz w:val="22"/>
          <w:szCs w:val="22"/>
        </w:rPr>
        <w:t xml:space="preserve">Tribunal de Justicia Administrativa del Estado de Morelos, dentro del Juicio Administrativo </w:t>
      </w:r>
      <w:proofErr w:type="spellStart"/>
      <w:r w:rsidR="004D79E4" w:rsidRPr="004D79E4">
        <w:rPr>
          <w:rFonts w:cstheme="minorHAnsi"/>
          <w:b/>
          <w:sz w:val="22"/>
          <w:szCs w:val="22"/>
          <w:lang w:val="es-ES"/>
        </w:rPr>
        <w:t>TJA</w:t>
      </w:r>
      <w:proofErr w:type="spellEnd"/>
      <w:r w:rsidR="004D79E4" w:rsidRPr="004D79E4">
        <w:rPr>
          <w:rFonts w:cstheme="minorHAnsi"/>
          <w:b/>
          <w:sz w:val="22"/>
          <w:szCs w:val="22"/>
          <w:lang w:val="es-ES"/>
        </w:rPr>
        <w:t>/4ªSERA/JRAEM-93/2022</w:t>
      </w:r>
      <w:r w:rsidR="004D79E4" w:rsidRPr="004D79E4">
        <w:rPr>
          <w:rFonts w:cstheme="minorHAnsi"/>
          <w:b/>
          <w:sz w:val="22"/>
          <w:szCs w:val="22"/>
        </w:rPr>
        <w:t>.</w:t>
      </w:r>
    </w:p>
    <w:p w:rsidR="00156B64" w:rsidRPr="004D79E4" w:rsidRDefault="00156B64" w:rsidP="001F0803">
      <w:pPr>
        <w:tabs>
          <w:tab w:val="left" w:pos="851"/>
        </w:tabs>
        <w:spacing w:line="276" w:lineRule="auto"/>
        <w:jc w:val="both"/>
        <w:rPr>
          <w:rFonts w:eastAsia="Gulim" w:cstheme="minorHAnsi"/>
          <w:b/>
          <w:sz w:val="22"/>
          <w:szCs w:val="22"/>
        </w:rPr>
      </w:pPr>
    </w:p>
    <w:p w:rsidR="00E8279D" w:rsidRPr="004D79E4" w:rsidRDefault="009C346E" w:rsidP="001F0803">
      <w:pPr>
        <w:tabs>
          <w:tab w:val="left" w:pos="851"/>
        </w:tabs>
        <w:spacing w:line="276" w:lineRule="auto"/>
        <w:jc w:val="both"/>
        <w:rPr>
          <w:rFonts w:cstheme="minorHAnsi"/>
          <w:bCs/>
          <w:sz w:val="22"/>
          <w:szCs w:val="22"/>
        </w:rPr>
      </w:pPr>
      <w:r w:rsidRPr="004D79E4">
        <w:rPr>
          <w:rFonts w:cstheme="minorHAnsi"/>
          <w:b/>
          <w:bCs/>
          <w:sz w:val="22"/>
          <w:szCs w:val="22"/>
        </w:rPr>
        <w:lastRenderedPageBreak/>
        <w:t>CUARTO</w:t>
      </w:r>
      <w:r w:rsidR="00E8279D" w:rsidRPr="004D79E4">
        <w:rPr>
          <w:rFonts w:cstheme="minorHAnsi"/>
          <w:b/>
          <w:bCs/>
          <w:sz w:val="22"/>
          <w:szCs w:val="22"/>
        </w:rPr>
        <w:t xml:space="preserve">. - </w:t>
      </w:r>
      <w:r w:rsidR="00E8279D" w:rsidRPr="004D79E4">
        <w:rPr>
          <w:rFonts w:cstheme="minorHAnsi"/>
          <w:bCs/>
          <w:sz w:val="22"/>
          <w:szCs w:val="22"/>
        </w:rPr>
        <w:t>Se instruye a la Secretaría del Ayuntamiento a efecto de que remita a la persona Titular de la Dirección General de Recursos Humanos para su cumplimiento.</w:t>
      </w:r>
    </w:p>
    <w:p w:rsidR="00E8279D" w:rsidRPr="004D79E4" w:rsidRDefault="00E8279D" w:rsidP="001F0803">
      <w:pPr>
        <w:pStyle w:val="Default"/>
        <w:spacing w:line="276" w:lineRule="auto"/>
        <w:jc w:val="both"/>
        <w:rPr>
          <w:rFonts w:asciiTheme="minorHAnsi" w:hAnsiTheme="minorHAnsi" w:cstheme="minorHAnsi"/>
          <w:b/>
          <w:bCs/>
          <w:sz w:val="22"/>
          <w:szCs w:val="22"/>
        </w:rPr>
      </w:pPr>
    </w:p>
    <w:p w:rsidR="00E8279D" w:rsidRPr="004D79E4" w:rsidRDefault="00580CF6" w:rsidP="001F0803">
      <w:pPr>
        <w:pStyle w:val="Default"/>
        <w:spacing w:line="276" w:lineRule="auto"/>
        <w:jc w:val="both"/>
        <w:rPr>
          <w:rFonts w:asciiTheme="minorHAnsi" w:hAnsiTheme="minorHAnsi" w:cstheme="minorHAnsi"/>
          <w:bCs/>
          <w:sz w:val="22"/>
          <w:szCs w:val="22"/>
        </w:rPr>
      </w:pPr>
      <w:r w:rsidRPr="004D79E4">
        <w:rPr>
          <w:rFonts w:asciiTheme="minorHAnsi" w:hAnsiTheme="minorHAnsi" w:cstheme="minorHAnsi"/>
          <w:b/>
          <w:bCs/>
          <w:sz w:val="22"/>
          <w:szCs w:val="22"/>
        </w:rPr>
        <w:t>QUINTO. -</w:t>
      </w:r>
      <w:r w:rsidR="00E8279D" w:rsidRPr="004D79E4">
        <w:rPr>
          <w:rFonts w:asciiTheme="minorHAnsi" w:hAnsiTheme="minorHAnsi" w:cstheme="minorHAnsi"/>
          <w:b/>
          <w:bCs/>
          <w:sz w:val="22"/>
          <w:szCs w:val="22"/>
        </w:rPr>
        <w:t xml:space="preserve"> </w:t>
      </w:r>
      <w:r w:rsidR="009C346E" w:rsidRPr="004D79E4">
        <w:rPr>
          <w:rFonts w:asciiTheme="minorHAnsi" w:hAnsiTheme="minorHAnsi" w:cstheme="minorHAnsi"/>
          <w:bCs/>
          <w:sz w:val="22"/>
          <w:szCs w:val="22"/>
        </w:rPr>
        <w:t>Se</w:t>
      </w:r>
      <w:r w:rsidR="00E8279D" w:rsidRPr="004D79E4">
        <w:rPr>
          <w:rFonts w:asciiTheme="minorHAnsi" w:hAnsiTheme="minorHAnsi" w:cstheme="minorHAnsi"/>
          <w:b/>
          <w:bCs/>
          <w:sz w:val="22"/>
          <w:szCs w:val="22"/>
        </w:rPr>
        <w:t xml:space="preserve"> </w:t>
      </w:r>
      <w:r w:rsidR="00E8279D" w:rsidRPr="004D79E4">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4D79E4" w:rsidRDefault="00F811FE" w:rsidP="001F0803">
      <w:pPr>
        <w:pStyle w:val="Default"/>
        <w:spacing w:line="276" w:lineRule="auto"/>
        <w:jc w:val="both"/>
        <w:rPr>
          <w:rFonts w:asciiTheme="minorHAnsi" w:hAnsiTheme="minorHAnsi" w:cstheme="minorHAnsi"/>
          <w:bCs/>
          <w:sz w:val="22"/>
          <w:szCs w:val="22"/>
        </w:rPr>
      </w:pPr>
    </w:p>
    <w:p w:rsidR="00E8279D" w:rsidRPr="004D79E4" w:rsidRDefault="00580CF6" w:rsidP="001F0803">
      <w:pPr>
        <w:spacing w:line="276" w:lineRule="auto"/>
        <w:jc w:val="both"/>
        <w:rPr>
          <w:rFonts w:eastAsia="Times New Roman" w:cstheme="minorHAnsi"/>
          <w:b/>
          <w:color w:val="000000"/>
          <w:sz w:val="22"/>
          <w:szCs w:val="22"/>
        </w:rPr>
      </w:pPr>
      <w:r w:rsidRPr="004D79E4">
        <w:rPr>
          <w:rFonts w:cstheme="minorHAnsi"/>
          <w:b/>
          <w:bCs/>
          <w:sz w:val="22"/>
          <w:szCs w:val="22"/>
        </w:rPr>
        <w:t>SEXTO. -</w:t>
      </w:r>
      <w:r w:rsidR="00E8279D" w:rsidRPr="004D79E4">
        <w:rPr>
          <w:rFonts w:cstheme="minorHAnsi"/>
          <w:b/>
          <w:bCs/>
          <w:sz w:val="22"/>
          <w:szCs w:val="22"/>
        </w:rPr>
        <w:t xml:space="preserve"> </w:t>
      </w:r>
      <w:r w:rsidR="00E8279D" w:rsidRPr="004D79E4">
        <w:rPr>
          <w:rFonts w:cstheme="minorHAnsi"/>
          <w:bCs/>
          <w:sz w:val="22"/>
          <w:szCs w:val="22"/>
        </w:rPr>
        <w:t>Se instruye a la Secre</w:t>
      </w:r>
      <w:r w:rsidR="00550D59" w:rsidRPr="004D79E4">
        <w:rPr>
          <w:rFonts w:cstheme="minorHAnsi"/>
          <w:bCs/>
          <w:sz w:val="22"/>
          <w:szCs w:val="22"/>
        </w:rPr>
        <w:t>ta</w:t>
      </w:r>
      <w:r w:rsidR="00687419" w:rsidRPr="004D79E4">
        <w:rPr>
          <w:rFonts w:cstheme="minorHAnsi"/>
          <w:bCs/>
          <w:sz w:val="22"/>
          <w:szCs w:val="22"/>
        </w:rPr>
        <w:t xml:space="preserve">ría del Ayuntamiento expida </w:t>
      </w:r>
      <w:r w:rsidR="0017145C" w:rsidRPr="004D79E4">
        <w:rPr>
          <w:rFonts w:cstheme="minorHAnsi"/>
          <w:bCs/>
          <w:sz w:val="22"/>
          <w:szCs w:val="22"/>
        </w:rPr>
        <w:t>a</w:t>
      </w:r>
      <w:r w:rsidR="004D79E4" w:rsidRPr="004D79E4">
        <w:rPr>
          <w:rFonts w:cstheme="minorHAnsi"/>
          <w:bCs/>
          <w:sz w:val="22"/>
          <w:szCs w:val="22"/>
        </w:rPr>
        <w:t xml:space="preserve"> </w:t>
      </w:r>
      <w:r w:rsidR="00944416" w:rsidRPr="004D79E4">
        <w:rPr>
          <w:rFonts w:cstheme="minorHAnsi"/>
          <w:bCs/>
          <w:sz w:val="22"/>
          <w:szCs w:val="22"/>
        </w:rPr>
        <w:t>l</w:t>
      </w:r>
      <w:r w:rsidR="004D79E4" w:rsidRPr="004D79E4">
        <w:rPr>
          <w:rFonts w:cstheme="minorHAnsi"/>
          <w:bCs/>
          <w:sz w:val="22"/>
          <w:szCs w:val="22"/>
        </w:rPr>
        <w:t>a</w:t>
      </w:r>
      <w:r w:rsidR="00944416" w:rsidRPr="004D79E4">
        <w:rPr>
          <w:rFonts w:cstheme="minorHAnsi"/>
          <w:bCs/>
          <w:sz w:val="22"/>
          <w:szCs w:val="22"/>
        </w:rPr>
        <w:t xml:space="preserve"> ciudadan</w:t>
      </w:r>
      <w:r w:rsidR="004D79E4" w:rsidRPr="004D79E4">
        <w:rPr>
          <w:rFonts w:cstheme="minorHAnsi"/>
          <w:bCs/>
          <w:sz w:val="22"/>
          <w:szCs w:val="22"/>
        </w:rPr>
        <w:t>a</w:t>
      </w:r>
      <w:r w:rsidR="00944416" w:rsidRPr="004D79E4">
        <w:rPr>
          <w:rFonts w:cstheme="minorHAnsi"/>
          <w:bCs/>
          <w:sz w:val="22"/>
          <w:szCs w:val="22"/>
        </w:rPr>
        <w:t xml:space="preserve"> </w:t>
      </w:r>
      <w:r w:rsidR="004D79E4" w:rsidRPr="004D79E4">
        <w:rPr>
          <w:rFonts w:cstheme="minorHAnsi"/>
          <w:b/>
          <w:sz w:val="22"/>
          <w:szCs w:val="22"/>
          <w:lang w:val="es-ES"/>
        </w:rPr>
        <w:t>MARGARITA ARIZMENDI GONZÁLEZ</w:t>
      </w:r>
      <w:r w:rsidR="00944416" w:rsidRPr="004D79E4">
        <w:rPr>
          <w:rFonts w:cstheme="minorHAnsi"/>
          <w:bCs/>
          <w:sz w:val="22"/>
          <w:szCs w:val="22"/>
        </w:rPr>
        <w:t xml:space="preserve"> </w:t>
      </w:r>
      <w:r w:rsidR="00E8279D" w:rsidRPr="004D79E4">
        <w:rPr>
          <w:rFonts w:cstheme="minorHAnsi"/>
          <w:bCs/>
          <w:sz w:val="22"/>
          <w:szCs w:val="22"/>
        </w:rPr>
        <w:t>copia certificada del presente acuerdo de Cabildo.</w:t>
      </w:r>
    </w:p>
    <w:p w:rsidR="00E8279D" w:rsidRPr="004D79E4" w:rsidRDefault="00E8279D" w:rsidP="001F0803">
      <w:pPr>
        <w:pStyle w:val="Default"/>
        <w:spacing w:line="276" w:lineRule="auto"/>
        <w:jc w:val="both"/>
        <w:rPr>
          <w:rFonts w:asciiTheme="minorHAnsi" w:hAnsiTheme="minorHAnsi" w:cstheme="minorHAnsi"/>
          <w:b/>
          <w:bCs/>
          <w:sz w:val="22"/>
          <w:szCs w:val="22"/>
        </w:rPr>
      </w:pPr>
    </w:p>
    <w:p w:rsidR="00E8279D" w:rsidRPr="004D79E4" w:rsidRDefault="00580CF6" w:rsidP="001F0803">
      <w:pPr>
        <w:pStyle w:val="Default"/>
        <w:spacing w:line="276" w:lineRule="auto"/>
        <w:jc w:val="both"/>
        <w:rPr>
          <w:rFonts w:asciiTheme="minorHAnsi" w:hAnsiTheme="minorHAnsi" w:cstheme="minorHAnsi"/>
          <w:b/>
          <w:bCs/>
          <w:sz w:val="22"/>
          <w:szCs w:val="22"/>
        </w:rPr>
      </w:pPr>
      <w:r w:rsidRPr="004D79E4">
        <w:rPr>
          <w:rFonts w:asciiTheme="minorHAnsi" w:hAnsiTheme="minorHAnsi" w:cstheme="minorHAnsi"/>
          <w:b/>
          <w:bCs/>
          <w:sz w:val="22"/>
          <w:szCs w:val="22"/>
        </w:rPr>
        <w:t>SÉPTIMO. -</w:t>
      </w:r>
      <w:r w:rsidR="00E8279D" w:rsidRPr="004D79E4">
        <w:rPr>
          <w:rFonts w:asciiTheme="minorHAnsi" w:hAnsiTheme="minorHAnsi" w:cstheme="minorHAnsi"/>
          <w:b/>
          <w:bCs/>
          <w:sz w:val="22"/>
          <w:szCs w:val="22"/>
        </w:rPr>
        <w:t xml:space="preserve"> </w:t>
      </w:r>
      <w:r w:rsidR="00E8279D" w:rsidRPr="004D79E4">
        <w:rPr>
          <w:rFonts w:asciiTheme="minorHAnsi" w:hAnsiTheme="minorHAnsi" w:cstheme="minorHAnsi"/>
          <w:bCs/>
          <w:sz w:val="22"/>
          <w:szCs w:val="22"/>
        </w:rPr>
        <w:t xml:space="preserve">Entre la fecha de aprobación del acuerdo </w:t>
      </w:r>
      <w:proofErr w:type="spellStart"/>
      <w:r w:rsidR="00E8279D" w:rsidRPr="004D79E4">
        <w:rPr>
          <w:rFonts w:asciiTheme="minorHAnsi" w:hAnsiTheme="minorHAnsi" w:cstheme="minorHAnsi"/>
          <w:bCs/>
          <w:sz w:val="22"/>
          <w:szCs w:val="22"/>
        </w:rPr>
        <w:t>pensionatorio</w:t>
      </w:r>
      <w:proofErr w:type="spellEnd"/>
      <w:r w:rsidR="00E8279D" w:rsidRPr="004D79E4">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00E8279D" w:rsidRPr="004D79E4">
        <w:rPr>
          <w:rFonts w:asciiTheme="minorHAnsi" w:hAnsiTheme="minorHAnsi" w:cstheme="minorHAnsi"/>
          <w:b/>
          <w:bCs/>
          <w:sz w:val="22"/>
          <w:szCs w:val="22"/>
        </w:rPr>
        <w:t xml:space="preserve"> </w:t>
      </w:r>
      <w:r w:rsidR="004D79E4" w:rsidRPr="004D79E4">
        <w:rPr>
          <w:rFonts w:asciiTheme="minorHAnsi" w:hAnsiTheme="minorHAnsi" w:cstheme="minorHAnsi"/>
          <w:b/>
          <w:bCs/>
          <w:sz w:val="22"/>
          <w:szCs w:val="22"/>
        </w:rPr>
        <w:t xml:space="preserve"> </w:t>
      </w:r>
    </w:p>
    <w:p w:rsidR="00E8279D" w:rsidRPr="004D79E4" w:rsidRDefault="00E8279D" w:rsidP="001F0803">
      <w:pPr>
        <w:pStyle w:val="Default"/>
        <w:spacing w:line="276" w:lineRule="auto"/>
        <w:jc w:val="both"/>
        <w:rPr>
          <w:rFonts w:asciiTheme="minorHAnsi" w:hAnsiTheme="minorHAnsi" w:cstheme="minorHAnsi"/>
          <w:b/>
          <w:bCs/>
          <w:sz w:val="22"/>
          <w:szCs w:val="22"/>
        </w:rPr>
      </w:pPr>
    </w:p>
    <w:p w:rsidR="00462D62" w:rsidRPr="004D79E4" w:rsidRDefault="00580CF6" w:rsidP="001F0803">
      <w:pPr>
        <w:pStyle w:val="Default"/>
        <w:jc w:val="both"/>
        <w:rPr>
          <w:rFonts w:asciiTheme="minorHAnsi" w:hAnsiTheme="minorHAnsi" w:cstheme="minorHAnsi"/>
          <w:bCs/>
          <w:sz w:val="22"/>
          <w:szCs w:val="22"/>
        </w:rPr>
      </w:pPr>
      <w:r w:rsidRPr="004D79E4">
        <w:rPr>
          <w:rFonts w:asciiTheme="minorHAnsi" w:hAnsiTheme="minorHAnsi" w:cstheme="minorHAnsi"/>
          <w:b/>
          <w:bCs/>
          <w:sz w:val="22"/>
          <w:szCs w:val="22"/>
        </w:rPr>
        <w:t xml:space="preserve">OCTAVO. </w:t>
      </w:r>
      <w:r w:rsidR="00462D62" w:rsidRPr="004D79E4">
        <w:rPr>
          <w:rFonts w:asciiTheme="minorHAnsi" w:hAnsiTheme="minorHAnsi" w:cstheme="minorHAnsi"/>
          <w:b/>
          <w:bCs/>
          <w:sz w:val="22"/>
          <w:szCs w:val="22"/>
        </w:rPr>
        <w:t>–</w:t>
      </w:r>
      <w:r w:rsidR="00E8279D" w:rsidRPr="004D79E4">
        <w:rPr>
          <w:rFonts w:asciiTheme="minorHAnsi" w:hAnsiTheme="minorHAnsi" w:cstheme="minorHAnsi"/>
          <w:b/>
          <w:bCs/>
          <w:sz w:val="22"/>
          <w:szCs w:val="22"/>
        </w:rPr>
        <w:t xml:space="preserve"> </w:t>
      </w:r>
      <w:r w:rsidR="00462D62" w:rsidRPr="004D79E4">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462D62" w:rsidRPr="004D79E4" w:rsidRDefault="00462D62" w:rsidP="001F0803">
      <w:pPr>
        <w:pStyle w:val="Default"/>
        <w:jc w:val="both"/>
        <w:rPr>
          <w:rFonts w:asciiTheme="minorHAnsi" w:hAnsiTheme="minorHAnsi" w:cstheme="minorHAnsi"/>
          <w:b/>
          <w:bCs/>
          <w:sz w:val="22"/>
          <w:szCs w:val="22"/>
        </w:rPr>
      </w:pPr>
    </w:p>
    <w:p w:rsidR="00462D62" w:rsidRPr="004D79E4" w:rsidRDefault="00462D62" w:rsidP="001F080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4D79E4">
        <w:rPr>
          <w:rFonts w:eastAsia="Gulim" w:cstheme="minorHAnsi"/>
          <w:bCs/>
          <w:sz w:val="22"/>
          <w:szCs w:val="22"/>
        </w:rPr>
        <w:t xml:space="preserve">Dado en el “Museo de la Ciudad de Cuernavaca”, en la Ciudad de Cuernavaca, Morelos, a los </w:t>
      </w:r>
      <w:r w:rsidR="004D79E4" w:rsidRPr="004D79E4">
        <w:rPr>
          <w:rFonts w:eastAsia="Gulim" w:cstheme="minorHAnsi"/>
          <w:bCs/>
          <w:sz w:val="22"/>
          <w:szCs w:val="22"/>
        </w:rPr>
        <w:t>tre</w:t>
      </w:r>
      <w:r w:rsidRPr="004D79E4">
        <w:rPr>
          <w:rFonts w:eastAsia="Gulim" w:cstheme="minorHAnsi"/>
          <w:bCs/>
          <w:sz w:val="22"/>
          <w:szCs w:val="22"/>
        </w:rPr>
        <w:t xml:space="preserve">s días del mes de </w:t>
      </w:r>
      <w:r w:rsidR="004D79E4" w:rsidRPr="004D79E4">
        <w:rPr>
          <w:rFonts w:eastAsia="Gulim" w:cstheme="minorHAnsi"/>
          <w:bCs/>
          <w:sz w:val="22"/>
          <w:szCs w:val="22"/>
        </w:rPr>
        <w:t>noviemb</w:t>
      </w:r>
      <w:r w:rsidRPr="004D79E4">
        <w:rPr>
          <w:rFonts w:eastAsia="Gulim" w:cstheme="minorHAnsi"/>
          <w:bCs/>
          <w:sz w:val="22"/>
          <w:szCs w:val="22"/>
        </w:rPr>
        <w:t>re del año dos mil veintitrés.</w:t>
      </w:r>
    </w:p>
    <w:p w:rsidR="003F6789" w:rsidRDefault="003F6789" w:rsidP="001F0803">
      <w:pPr>
        <w:pStyle w:val="Default"/>
        <w:jc w:val="both"/>
        <w:rPr>
          <w:rFonts w:asciiTheme="minorHAnsi" w:hAnsiTheme="minorHAnsi" w:cstheme="minorHAnsi"/>
          <w:b/>
          <w:bCs/>
          <w:sz w:val="22"/>
          <w:szCs w:val="22"/>
        </w:rPr>
      </w:pPr>
    </w:p>
    <w:p w:rsidR="006B0E30"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ATENTAMENTE</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PRESIDENTE MUNICIPAL DE CUERNAVACA</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 xml:space="preserve">JOSÉ LUIS </w:t>
      </w:r>
      <w:r w:rsidR="00385985" w:rsidRPr="004D79E4">
        <w:rPr>
          <w:rFonts w:eastAsia="Gulim" w:cstheme="minorHAnsi"/>
          <w:b/>
          <w:sz w:val="22"/>
          <w:szCs w:val="22"/>
        </w:rPr>
        <w:t>URIÓSTEGUI</w:t>
      </w:r>
      <w:r w:rsidRPr="004D79E4">
        <w:rPr>
          <w:rFonts w:eastAsia="Gulim" w:cstheme="minorHAnsi"/>
          <w:b/>
          <w:sz w:val="22"/>
          <w:szCs w:val="22"/>
        </w:rPr>
        <w:t xml:space="preserve"> SALGADO.</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SÍNDICA MUNICIPAL</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CATALINA VERÓNICA ATENCO PÉREZ.</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CC. REGIDORES:</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VÍCTOR ADRIÁN MARTÍNEZ TERRAZAS.</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JESÚS RAÚL FERNANDO CARILLO ALVARADO.</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DEBENDRENATH SALAZAR SOLORIO.</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PATRICIA LUCIA TORRES ROSALES</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JESÚS TLACAELEL ROSALES PUEBLA.</w:t>
      </w:r>
    </w:p>
    <w:p w:rsidR="00D325EE" w:rsidRPr="004D79E4" w:rsidRDefault="00D325EE" w:rsidP="001F0803">
      <w:pPr>
        <w:jc w:val="center"/>
        <w:rPr>
          <w:rFonts w:eastAsia="Gulim" w:cstheme="minorHAnsi"/>
          <w:b/>
          <w:sz w:val="22"/>
          <w:szCs w:val="22"/>
        </w:rPr>
      </w:pPr>
      <w:r w:rsidRPr="004D79E4">
        <w:rPr>
          <w:rFonts w:eastAsia="Gulim" w:cstheme="minorHAnsi"/>
          <w:b/>
          <w:sz w:val="22"/>
          <w:szCs w:val="22"/>
        </w:rPr>
        <w:t>VÍCTOR HUGO MANZO GODÍNEZ.</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MARÍA WENDI SALINAS RUÍZ.</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MIRNA MIREYA DELGADO ROMERO.</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YAZMÍN LUCERO CUENCA NORIA.</w:t>
      </w:r>
    </w:p>
    <w:p w:rsidR="00D325EE"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SECRETARIO DEL AYUNTAMIENTO</w:t>
      </w:r>
    </w:p>
    <w:p w:rsidR="000979BA" w:rsidRPr="004D79E4" w:rsidRDefault="00D325EE" w:rsidP="001F0803">
      <w:pPr>
        <w:tabs>
          <w:tab w:val="left" w:pos="10065"/>
          <w:tab w:val="left" w:pos="10206"/>
        </w:tabs>
        <w:jc w:val="center"/>
        <w:rPr>
          <w:rFonts w:eastAsia="Gulim" w:cstheme="minorHAnsi"/>
          <w:b/>
          <w:sz w:val="22"/>
          <w:szCs w:val="22"/>
        </w:rPr>
      </w:pPr>
      <w:r w:rsidRPr="004D79E4">
        <w:rPr>
          <w:rFonts w:eastAsia="Gulim" w:cstheme="minorHAnsi"/>
          <w:b/>
          <w:sz w:val="22"/>
          <w:szCs w:val="22"/>
        </w:rPr>
        <w:t>CARLOS DE LA ROSA SEGURA.</w:t>
      </w:r>
    </w:p>
    <w:p w:rsidR="00550D59" w:rsidRPr="00004600" w:rsidRDefault="00550D59" w:rsidP="001F0803">
      <w:pPr>
        <w:tabs>
          <w:tab w:val="left" w:pos="10065"/>
          <w:tab w:val="left" w:pos="10206"/>
        </w:tabs>
        <w:jc w:val="both"/>
        <w:rPr>
          <w:rFonts w:eastAsia="Gulim" w:cstheme="minorHAnsi"/>
          <w:b/>
          <w:sz w:val="21"/>
          <w:szCs w:val="21"/>
        </w:rPr>
      </w:pPr>
    </w:p>
    <w:p w:rsidR="00146A2E" w:rsidRDefault="00D325EE" w:rsidP="001F0803">
      <w:pPr>
        <w:tabs>
          <w:tab w:val="left" w:pos="10065"/>
          <w:tab w:val="left" w:pos="10206"/>
        </w:tabs>
        <w:spacing w:line="276" w:lineRule="auto"/>
        <w:jc w:val="both"/>
        <w:rPr>
          <w:rFonts w:eastAsia="Gulim" w:cstheme="minorHAnsi"/>
          <w:sz w:val="22"/>
          <w:szCs w:val="22"/>
        </w:rPr>
      </w:pPr>
      <w:r w:rsidRPr="004D79E4">
        <w:rPr>
          <w:rFonts w:eastAsia="Gulim" w:cstheme="minorHAnsi"/>
          <w:sz w:val="22"/>
          <w:szCs w:val="22"/>
        </w:rPr>
        <w:lastRenderedPageBreak/>
        <w:t>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w:t>
      </w:r>
    </w:p>
    <w:p w:rsidR="00C75FAF" w:rsidRPr="004D79E4" w:rsidRDefault="00D325EE" w:rsidP="001F0803">
      <w:pPr>
        <w:tabs>
          <w:tab w:val="left" w:pos="10065"/>
          <w:tab w:val="left" w:pos="10206"/>
        </w:tabs>
        <w:spacing w:line="276" w:lineRule="auto"/>
        <w:jc w:val="both"/>
        <w:rPr>
          <w:rFonts w:eastAsia="Gulim" w:cstheme="minorHAnsi"/>
          <w:sz w:val="22"/>
          <w:szCs w:val="22"/>
        </w:rPr>
      </w:pPr>
      <w:r w:rsidRPr="004D79E4">
        <w:rPr>
          <w:rFonts w:eastAsia="Gulim" w:cstheme="minorHAnsi"/>
          <w:sz w:val="22"/>
          <w:szCs w:val="22"/>
        </w:rPr>
        <w:t xml:space="preserve"> </w:t>
      </w:r>
    </w:p>
    <w:p w:rsidR="004F6766" w:rsidRPr="004D79E4" w:rsidRDefault="004F6766" w:rsidP="001F0803">
      <w:pPr>
        <w:tabs>
          <w:tab w:val="left" w:pos="10065"/>
          <w:tab w:val="left" w:pos="10206"/>
        </w:tabs>
        <w:spacing w:line="276" w:lineRule="auto"/>
        <w:jc w:val="both"/>
        <w:rPr>
          <w:rFonts w:eastAsia="Gulim" w:cstheme="minorHAnsi"/>
          <w:sz w:val="22"/>
          <w:szCs w:val="22"/>
        </w:rPr>
      </w:pPr>
    </w:p>
    <w:p w:rsidR="00D325EE" w:rsidRPr="004D79E4" w:rsidRDefault="00D325EE" w:rsidP="001F0803">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ATENTAMENTE</w:t>
      </w:r>
    </w:p>
    <w:p w:rsidR="00876E3E" w:rsidRPr="004D79E4" w:rsidRDefault="00D325EE" w:rsidP="001F0803">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PR</w:t>
      </w:r>
      <w:r w:rsidR="000979BA" w:rsidRPr="004D79E4">
        <w:rPr>
          <w:rFonts w:eastAsia="Gulim" w:cstheme="minorHAnsi"/>
          <w:b/>
          <w:sz w:val="22"/>
          <w:szCs w:val="22"/>
        </w:rPr>
        <w:t>ESIDENTE MUNICIPAL DE CUERNAVACA</w:t>
      </w:r>
    </w:p>
    <w:p w:rsidR="000979BA" w:rsidRPr="004D79E4" w:rsidRDefault="000979BA" w:rsidP="001F0803">
      <w:pPr>
        <w:tabs>
          <w:tab w:val="left" w:pos="10065"/>
          <w:tab w:val="left" w:pos="10206"/>
        </w:tabs>
        <w:spacing w:line="276" w:lineRule="auto"/>
        <w:jc w:val="center"/>
        <w:rPr>
          <w:rFonts w:eastAsia="Gulim" w:cstheme="minorHAnsi"/>
          <w:b/>
          <w:sz w:val="22"/>
          <w:szCs w:val="22"/>
        </w:rPr>
      </w:pPr>
    </w:p>
    <w:p w:rsidR="000979BA" w:rsidRPr="004D79E4" w:rsidRDefault="000979BA" w:rsidP="001F0803">
      <w:pPr>
        <w:tabs>
          <w:tab w:val="left" w:pos="10065"/>
          <w:tab w:val="left" w:pos="10206"/>
        </w:tabs>
        <w:spacing w:line="276" w:lineRule="auto"/>
        <w:jc w:val="center"/>
        <w:rPr>
          <w:rFonts w:eastAsia="Gulim" w:cstheme="minorHAnsi"/>
          <w:b/>
          <w:sz w:val="22"/>
          <w:szCs w:val="22"/>
        </w:rPr>
      </w:pPr>
    </w:p>
    <w:p w:rsidR="00D325EE" w:rsidRPr="004D79E4" w:rsidRDefault="00D325EE" w:rsidP="001F0803">
      <w:pPr>
        <w:tabs>
          <w:tab w:val="left" w:pos="10065"/>
          <w:tab w:val="left" w:pos="10206"/>
        </w:tabs>
        <w:spacing w:line="276" w:lineRule="auto"/>
        <w:jc w:val="center"/>
        <w:rPr>
          <w:rFonts w:eastAsia="Gulim" w:cstheme="minorHAnsi"/>
          <w:b/>
          <w:sz w:val="22"/>
          <w:szCs w:val="22"/>
        </w:rPr>
      </w:pPr>
    </w:p>
    <w:p w:rsidR="00D325EE" w:rsidRPr="004D79E4" w:rsidRDefault="00D325EE" w:rsidP="001F0803">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JOSÉ LUIS URIÓSTEGUI SALGADO</w:t>
      </w:r>
    </w:p>
    <w:p w:rsidR="004C6415" w:rsidRPr="004D79E4" w:rsidRDefault="004C6415" w:rsidP="001F0803">
      <w:pPr>
        <w:tabs>
          <w:tab w:val="left" w:pos="10065"/>
          <w:tab w:val="left" w:pos="10206"/>
        </w:tabs>
        <w:spacing w:line="276" w:lineRule="auto"/>
        <w:jc w:val="center"/>
        <w:rPr>
          <w:rFonts w:eastAsia="Gulim" w:cstheme="minorHAnsi"/>
          <w:b/>
          <w:sz w:val="22"/>
          <w:szCs w:val="22"/>
        </w:rPr>
      </w:pPr>
    </w:p>
    <w:p w:rsidR="00D325EE" w:rsidRPr="004D79E4" w:rsidRDefault="00D325EE" w:rsidP="001F0803">
      <w:pPr>
        <w:tabs>
          <w:tab w:val="left" w:pos="10065"/>
          <w:tab w:val="left" w:pos="10206"/>
        </w:tabs>
        <w:spacing w:line="276" w:lineRule="auto"/>
        <w:jc w:val="center"/>
        <w:rPr>
          <w:rFonts w:eastAsia="Gulim" w:cstheme="minorHAnsi"/>
          <w:b/>
          <w:sz w:val="22"/>
          <w:szCs w:val="22"/>
        </w:rPr>
      </w:pPr>
    </w:p>
    <w:p w:rsidR="00A33187" w:rsidRPr="004D79E4" w:rsidRDefault="00A33187" w:rsidP="001F0803">
      <w:pPr>
        <w:tabs>
          <w:tab w:val="left" w:pos="10065"/>
          <w:tab w:val="left" w:pos="10206"/>
        </w:tabs>
        <w:spacing w:line="276" w:lineRule="auto"/>
        <w:jc w:val="center"/>
        <w:rPr>
          <w:rFonts w:eastAsia="Gulim" w:cstheme="minorHAnsi"/>
          <w:b/>
          <w:sz w:val="22"/>
          <w:szCs w:val="22"/>
        </w:rPr>
      </w:pPr>
    </w:p>
    <w:p w:rsidR="00D325EE" w:rsidRPr="004D79E4" w:rsidRDefault="00D325EE" w:rsidP="001F0803">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SECRETARIO DEL AYUNTAMIENTO</w:t>
      </w:r>
    </w:p>
    <w:p w:rsidR="00876E3E" w:rsidRPr="004D79E4" w:rsidRDefault="00876E3E" w:rsidP="001F0803">
      <w:pPr>
        <w:tabs>
          <w:tab w:val="left" w:pos="10065"/>
          <w:tab w:val="left" w:pos="10206"/>
        </w:tabs>
        <w:spacing w:line="276" w:lineRule="auto"/>
        <w:jc w:val="center"/>
        <w:rPr>
          <w:rFonts w:eastAsia="Gulim" w:cstheme="minorHAnsi"/>
          <w:b/>
          <w:sz w:val="22"/>
          <w:szCs w:val="22"/>
        </w:rPr>
      </w:pPr>
    </w:p>
    <w:p w:rsidR="00517D13" w:rsidRPr="004D79E4" w:rsidRDefault="00517D13" w:rsidP="001F0803">
      <w:pPr>
        <w:tabs>
          <w:tab w:val="left" w:pos="10065"/>
          <w:tab w:val="left" w:pos="10206"/>
        </w:tabs>
        <w:spacing w:line="276" w:lineRule="auto"/>
        <w:jc w:val="center"/>
        <w:rPr>
          <w:rFonts w:eastAsia="Gulim" w:cstheme="minorHAnsi"/>
          <w:b/>
          <w:sz w:val="22"/>
          <w:szCs w:val="22"/>
        </w:rPr>
      </w:pPr>
    </w:p>
    <w:p w:rsidR="00517D13" w:rsidRPr="004D79E4" w:rsidRDefault="00517D13" w:rsidP="001F0803">
      <w:pPr>
        <w:tabs>
          <w:tab w:val="left" w:pos="10065"/>
          <w:tab w:val="left" w:pos="10206"/>
        </w:tabs>
        <w:spacing w:line="276" w:lineRule="auto"/>
        <w:jc w:val="center"/>
        <w:rPr>
          <w:rFonts w:eastAsia="Gulim" w:cstheme="minorHAnsi"/>
          <w:b/>
          <w:sz w:val="22"/>
          <w:szCs w:val="22"/>
        </w:rPr>
      </w:pPr>
    </w:p>
    <w:p w:rsidR="00D325EE" w:rsidRPr="004D79E4" w:rsidRDefault="00D325EE" w:rsidP="001F0803">
      <w:pPr>
        <w:tabs>
          <w:tab w:val="left" w:pos="10065"/>
          <w:tab w:val="left" w:pos="10206"/>
        </w:tabs>
        <w:spacing w:line="276" w:lineRule="auto"/>
        <w:jc w:val="center"/>
        <w:rPr>
          <w:rFonts w:eastAsia="Gulim" w:cstheme="minorHAnsi"/>
          <w:b/>
          <w:sz w:val="22"/>
          <w:szCs w:val="22"/>
        </w:rPr>
      </w:pPr>
      <w:r w:rsidRPr="004D79E4">
        <w:rPr>
          <w:rFonts w:eastAsia="Gulim" w:cstheme="minorHAnsi"/>
          <w:b/>
          <w:sz w:val="22"/>
          <w:szCs w:val="22"/>
        </w:rPr>
        <w:t>CARLOS DE LA ROSA SEGURA</w:t>
      </w:r>
    </w:p>
    <w:p w:rsidR="00230086" w:rsidRDefault="00580CF6" w:rsidP="001F0803">
      <w:pPr>
        <w:tabs>
          <w:tab w:val="left" w:pos="420"/>
          <w:tab w:val="left" w:pos="10065"/>
          <w:tab w:val="left" w:pos="10206"/>
        </w:tabs>
        <w:spacing w:line="276" w:lineRule="auto"/>
        <w:rPr>
          <w:rFonts w:eastAsia="Gulim" w:cstheme="minorHAnsi"/>
          <w:b/>
          <w:sz w:val="22"/>
          <w:szCs w:val="22"/>
        </w:rPr>
      </w:pPr>
      <w:r w:rsidRPr="004D79E4">
        <w:rPr>
          <w:rFonts w:eastAsia="Gulim" w:cstheme="minorHAnsi"/>
          <w:b/>
          <w:sz w:val="22"/>
          <w:szCs w:val="22"/>
        </w:rPr>
        <w:tab/>
      </w:r>
    </w:p>
    <w:p w:rsidR="004D79E4" w:rsidRDefault="004D79E4" w:rsidP="001F0803">
      <w:pPr>
        <w:tabs>
          <w:tab w:val="left" w:pos="420"/>
          <w:tab w:val="left" w:pos="10065"/>
          <w:tab w:val="left" w:pos="10206"/>
        </w:tabs>
        <w:spacing w:line="276" w:lineRule="auto"/>
        <w:rPr>
          <w:rFonts w:eastAsia="Gulim" w:cstheme="minorHAnsi"/>
          <w:b/>
          <w:sz w:val="22"/>
          <w:szCs w:val="22"/>
        </w:rPr>
      </w:pPr>
    </w:p>
    <w:p w:rsidR="004D79E4" w:rsidRDefault="004D79E4" w:rsidP="001F0803">
      <w:pPr>
        <w:tabs>
          <w:tab w:val="left" w:pos="420"/>
          <w:tab w:val="left" w:pos="10065"/>
          <w:tab w:val="left" w:pos="10206"/>
        </w:tabs>
        <w:spacing w:line="276" w:lineRule="auto"/>
        <w:rPr>
          <w:rFonts w:eastAsia="Gulim" w:cstheme="minorHAnsi"/>
          <w:b/>
          <w:sz w:val="22"/>
          <w:szCs w:val="22"/>
        </w:rPr>
      </w:pPr>
    </w:p>
    <w:p w:rsidR="004D79E4" w:rsidRDefault="004D79E4" w:rsidP="001F0803">
      <w:pPr>
        <w:tabs>
          <w:tab w:val="left" w:pos="420"/>
          <w:tab w:val="left" w:pos="10065"/>
          <w:tab w:val="left" w:pos="10206"/>
        </w:tabs>
        <w:spacing w:line="276" w:lineRule="auto"/>
        <w:rPr>
          <w:rFonts w:eastAsia="Gulim" w:cstheme="minorHAnsi"/>
          <w:b/>
          <w:sz w:val="22"/>
          <w:szCs w:val="22"/>
        </w:rPr>
      </w:pPr>
    </w:p>
    <w:p w:rsidR="004D79E4" w:rsidRDefault="004D79E4" w:rsidP="00004600">
      <w:pPr>
        <w:tabs>
          <w:tab w:val="left" w:pos="420"/>
          <w:tab w:val="left" w:pos="10065"/>
          <w:tab w:val="left" w:pos="10206"/>
        </w:tabs>
        <w:spacing w:line="276" w:lineRule="auto"/>
        <w:rPr>
          <w:rFonts w:eastAsia="Gulim" w:cstheme="minorHAnsi"/>
          <w:b/>
          <w:sz w:val="22"/>
          <w:szCs w:val="22"/>
        </w:rPr>
      </w:pPr>
    </w:p>
    <w:p w:rsidR="004D79E4" w:rsidRDefault="004D79E4" w:rsidP="00004600">
      <w:pPr>
        <w:tabs>
          <w:tab w:val="left" w:pos="420"/>
          <w:tab w:val="left" w:pos="10065"/>
          <w:tab w:val="left" w:pos="10206"/>
        </w:tabs>
        <w:spacing w:line="276" w:lineRule="auto"/>
        <w:rPr>
          <w:rFonts w:eastAsia="Gulim" w:cstheme="minorHAnsi"/>
          <w:b/>
          <w:sz w:val="22"/>
          <w:szCs w:val="22"/>
        </w:rPr>
      </w:pPr>
    </w:p>
    <w:p w:rsidR="004D79E4" w:rsidRDefault="004D79E4" w:rsidP="00004600">
      <w:pPr>
        <w:tabs>
          <w:tab w:val="left" w:pos="420"/>
          <w:tab w:val="left" w:pos="10065"/>
          <w:tab w:val="left" w:pos="10206"/>
        </w:tabs>
        <w:spacing w:line="276" w:lineRule="auto"/>
        <w:rPr>
          <w:rFonts w:eastAsia="Gulim" w:cstheme="minorHAnsi"/>
          <w:b/>
          <w:sz w:val="22"/>
          <w:szCs w:val="22"/>
        </w:rPr>
      </w:pPr>
    </w:p>
    <w:p w:rsidR="004D79E4" w:rsidRDefault="004D79E4" w:rsidP="00004600">
      <w:pPr>
        <w:tabs>
          <w:tab w:val="left" w:pos="420"/>
          <w:tab w:val="left" w:pos="10065"/>
          <w:tab w:val="left" w:pos="10206"/>
        </w:tabs>
        <w:spacing w:line="276" w:lineRule="auto"/>
        <w:rPr>
          <w:rFonts w:eastAsia="Gulim" w:cstheme="minorHAnsi"/>
          <w:b/>
          <w:sz w:val="22"/>
          <w:szCs w:val="22"/>
        </w:rPr>
      </w:pPr>
    </w:p>
    <w:p w:rsidR="004D79E4" w:rsidRDefault="004D79E4" w:rsidP="00004600">
      <w:pPr>
        <w:tabs>
          <w:tab w:val="left" w:pos="420"/>
          <w:tab w:val="left" w:pos="10065"/>
          <w:tab w:val="left" w:pos="10206"/>
        </w:tabs>
        <w:spacing w:line="276" w:lineRule="auto"/>
        <w:rPr>
          <w:rFonts w:eastAsia="Gulim" w:cstheme="minorHAnsi"/>
          <w:b/>
          <w:sz w:val="22"/>
          <w:szCs w:val="22"/>
        </w:rPr>
      </w:pPr>
    </w:p>
    <w:p w:rsidR="004D79E4" w:rsidRPr="004D79E4" w:rsidRDefault="004D79E4" w:rsidP="00004600">
      <w:pPr>
        <w:tabs>
          <w:tab w:val="left" w:pos="420"/>
          <w:tab w:val="left" w:pos="10065"/>
          <w:tab w:val="left" w:pos="10206"/>
        </w:tabs>
        <w:spacing w:line="276" w:lineRule="auto"/>
        <w:rPr>
          <w:rFonts w:eastAsia="Gulim" w:cstheme="minorHAnsi"/>
          <w:b/>
          <w:sz w:val="22"/>
          <w:szCs w:val="22"/>
        </w:rPr>
      </w:pPr>
    </w:p>
    <w:p w:rsidR="00417E34" w:rsidRPr="00004600" w:rsidRDefault="00417E34" w:rsidP="00004600">
      <w:pPr>
        <w:tabs>
          <w:tab w:val="left" w:pos="420"/>
          <w:tab w:val="left" w:pos="10065"/>
          <w:tab w:val="left" w:pos="10206"/>
        </w:tabs>
        <w:rPr>
          <w:rFonts w:eastAsia="Gulim" w:cstheme="minorHAnsi"/>
          <w:b/>
          <w:sz w:val="21"/>
          <w:szCs w:val="21"/>
        </w:rPr>
      </w:pPr>
    </w:p>
    <w:p w:rsidR="00257913" w:rsidRPr="00146A2E" w:rsidRDefault="00257913" w:rsidP="007B5530">
      <w:pPr>
        <w:jc w:val="both"/>
        <w:rPr>
          <w:rFonts w:cstheme="minorHAnsi"/>
          <w:color w:val="000000" w:themeColor="text1"/>
          <w:sz w:val="16"/>
          <w:szCs w:val="16"/>
        </w:rPr>
      </w:pPr>
      <w:r w:rsidRPr="00146A2E">
        <w:rPr>
          <w:rFonts w:cstheme="minorHAnsi"/>
          <w:bCs/>
          <w:color w:val="000000" w:themeColor="text1"/>
          <w:sz w:val="16"/>
          <w:szCs w:val="16"/>
        </w:rPr>
        <w:t xml:space="preserve">LA PRESENTE HOJA DE FIRMAS CORRESPONDE AL ACUERDO NÚMERO </w:t>
      </w:r>
      <w:r w:rsidR="00146A2E" w:rsidRPr="00146A2E">
        <w:rPr>
          <w:rFonts w:cstheme="minorHAnsi"/>
          <w:color w:val="000000" w:themeColor="text1"/>
          <w:sz w:val="16"/>
          <w:szCs w:val="16"/>
        </w:rPr>
        <w:t xml:space="preserve">SO/AC-465/03-XI-2023, POR EL QUE SE CONCEDE PENSIÓN POR JUBILACIÓN Y JERARQUÍA INMEDIATA SUPERIOR A LA CIUDADANA MARGARITA ARIZMENDI GONZÁLEZ, EN CUMPLIMIENTO A LO ORDENADO POR EL TRIBUNAL DE JUSTICIA ADMINISTRATIVA DEL ESTADO DE MORELOS, DENTRO DEL JUICIO ADMINISTRATIVO </w:t>
      </w:r>
      <w:proofErr w:type="spellStart"/>
      <w:r w:rsidR="00146A2E" w:rsidRPr="00146A2E">
        <w:rPr>
          <w:rFonts w:cstheme="minorHAnsi"/>
          <w:color w:val="000000" w:themeColor="text1"/>
          <w:sz w:val="16"/>
          <w:szCs w:val="16"/>
        </w:rPr>
        <w:t>TJA</w:t>
      </w:r>
      <w:proofErr w:type="spellEnd"/>
      <w:r w:rsidR="00146A2E" w:rsidRPr="00146A2E">
        <w:rPr>
          <w:rFonts w:cstheme="minorHAnsi"/>
          <w:color w:val="000000" w:themeColor="text1"/>
          <w:sz w:val="16"/>
          <w:szCs w:val="16"/>
        </w:rPr>
        <w:t>/4ªSERA/JRAEM-93/2022</w:t>
      </w:r>
      <w:r w:rsidR="004B2D3B" w:rsidRPr="00146A2E">
        <w:rPr>
          <w:rFonts w:cstheme="minorHAnsi"/>
          <w:sz w:val="16"/>
          <w:szCs w:val="16"/>
        </w:rPr>
        <w:t xml:space="preserve">, </w:t>
      </w:r>
      <w:r w:rsidRPr="00146A2E">
        <w:rPr>
          <w:rFonts w:cstheme="minorHAnsi"/>
          <w:bCs/>
          <w:color w:val="000000" w:themeColor="text1"/>
          <w:sz w:val="16"/>
          <w:szCs w:val="16"/>
        </w:rPr>
        <w:t>APROBADO EN LA SESIÓN</w:t>
      </w:r>
      <w:r w:rsidR="004D79E4" w:rsidRPr="00146A2E">
        <w:rPr>
          <w:rFonts w:cstheme="minorHAnsi"/>
          <w:bCs/>
          <w:color w:val="000000" w:themeColor="text1"/>
          <w:sz w:val="16"/>
          <w:szCs w:val="16"/>
        </w:rPr>
        <w:t xml:space="preserve"> ORDINARIA DE CABILDO DE FECHA TRES DE NOVIEMBRE</w:t>
      </w:r>
      <w:r w:rsidRPr="00146A2E">
        <w:rPr>
          <w:rFonts w:cstheme="minorHAnsi"/>
          <w:bCs/>
          <w:color w:val="000000" w:themeColor="text1"/>
          <w:sz w:val="16"/>
          <w:szCs w:val="16"/>
        </w:rPr>
        <w:t xml:space="preserve"> DE DOS MIL VEINTITRÉS. </w:t>
      </w:r>
    </w:p>
    <w:p w:rsidR="005B32D1" w:rsidRPr="00004600" w:rsidRDefault="00EF2D8B" w:rsidP="00004600">
      <w:pPr>
        <w:jc w:val="both"/>
        <w:rPr>
          <w:rFonts w:cstheme="minorHAnsi"/>
          <w:color w:val="FF0000"/>
          <w:sz w:val="16"/>
          <w:szCs w:val="16"/>
        </w:rPr>
      </w:pPr>
    </w:p>
    <w:sectPr w:rsidR="005B32D1" w:rsidRPr="00004600"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8B" w:rsidRDefault="00EF2D8B" w:rsidP="00D325EE">
      <w:r>
        <w:separator/>
      </w:r>
    </w:p>
  </w:endnote>
  <w:endnote w:type="continuationSeparator" w:id="0">
    <w:p w:rsidR="00EF2D8B" w:rsidRDefault="00EF2D8B"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930F7" w:rsidRPr="003930F7">
          <w:rPr>
            <w:noProof/>
            <w:color w:val="FFFFFF" w:themeColor="background1"/>
            <w:lang w:val="es-ES"/>
          </w:rPr>
          <w:t>1</w:t>
        </w:r>
        <w:r w:rsidR="0051036E" w:rsidRPr="005146BB">
          <w:rPr>
            <w:color w:val="FFFFFF" w:themeColor="background1"/>
          </w:rPr>
          <w:fldChar w:fldCharType="end"/>
        </w:r>
      </w:sdtContent>
    </w:sdt>
  </w:p>
  <w:p w:rsidR="00BF7623" w:rsidRDefault="00EF2D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8B" w:rsidRDefault="00EF2D8B" w:rsidP="00D325EE">
      <w:r>
        <w:separator/>
      </w:r>
    </w:p>
  </w:footnote>
  <w:footnote w:type="continuationSeparator" w:id="0">
    <w:p w:rsidR="00EF2D8B" w:rsidRDefault="00EF2D8B" w:rsidP="00D325EE">
      <w:r>
        <w:continuationSeparator/>
      </w:r>
    </w:p>
  </w:footnote>
  <w:footnote w:id="1">
    <w:p w:rsidR="00742FDF" w:rsidRPr="00386323" w:rsidRDefault="00742FDF" w:rsidP="00742FDF">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742FDF" w:rsidRPr="00386323" w:rsidRDefault="00742FDF" w:rsidP="00742FDF">
      <w:pPr>
        <w:pStyle w:val="Textonotapie"/>
        <w:ind w:left="-851"/>
        <w:rPr>
          <w:sz w:val="12"/>
          <w:szCs w:val="12"/>
        </w:rPr>
      </w:pPr>
      <w:r w:rsidRPr="00386323">
        <w:rPr>
          <w:sz w:val="12"/>
          <w:szCs w:val="12"/>
        </w:rPr>
        <w:t>I. Comisarios;</w:t>
      </w:r>
    </w:p>
    <w:p w:rsidR="00742FDF" w:rsidRPr="00386323" w:rsidRDefault="00742FDF" w:rsidP="00742FDF">
      <w:pPr>
        <w:pStyle w:val="Textonotapie"/>
        <w:ind w:left="-851"/>
        <w:rPr>
          <w:sz w:val="12"/>
          <w:szCs w:val="12"/>
        </w:rPr>
      </w:pPr>
      <w:r w:rsidRPr="00386323">
        <w:rPr>
          <w:sz w:val="12"/>
          <w:szCs w:val="12"/>
        </w:rPr>
        <w:t>II. Inspectores;</w:t>
      </w:r>
    </w:p>
    <w:p w:rsidR="00742FDF" w:rsidRPr="00386323" w:rsidRDefault="00742FDF" w:rsidP="00742FDF">
      <w:pPr>
        <w:pStyle w:val="Textonotapie"/>
        <w:ind w:left="-851"/>
        <w:rPr>
          <w:sz w:val="12"/>
          <w:szCs w:val="12"/>
        </w:rPr>
      </w:pPr>
      <w:r w:rsidRPr="00386323">
        <w:rPr>
          <w:sz w:val="12"/>
          <w:szCs w:val="12"/>
        </w:rPr>
        <w:t>III. Oficiales, y</w:t>
      </w:r>
    </w:p>
    <w:p w:rsidR="00742FDF" w:rsidRPr="00386323" w:rsidRDefault="00742FDF" w:rsidP="00742FDF">
      <w:pPr>
        <w:pStyle w:val="Textonotapie"/>
        <w:ind w:left="-851"/>
        <w:rPr>
          <w:sz w:val="12"/>
          <w:szCs w:val="12"/>
        </w:rPr>
      </w:pPr>
      <w:r w:rsidRPr="00386323">
        <w:rPr>
          <w:sz w:val="12"/>
          <w:szCs w:val="12"/>
        </w:rPr>
        <w:t>IV. Escala Básica.</w:t>
      </w:r>
    </w:p>
    <w:p w:rsidR="00742FDF" w:rsidRPr="00386323" w:rsidRDefault="00742FDF" w:rsidP="00742FDF">
      <w:pPr>
        <w:pStyle w:val="Textonotapie"/>
        <w:ind w:left="-851"/>
        <w:rPr>
          <w:sz w:val="12"/>
          <w:szCs w:val="12"/>
        </w:rPr>
      </w:pPr>
      <w:r w:rsidRPr="00386323">
        <w:rPr>
          <w:sz w:val="12"/>
          <w:szCs w:val="12"/>
        </w:rPr>
        <w:t>En la Policía Ministerial se establecerán al menos niveles jerárquicos equivalentes</w:t>
      </w:r>
    </w:p>
    <w:p w:rsidR="00742FDF" w:rsidRPr="00386323" w:rsidRDefault="00742FDF" w:rsidP="00742FDF">
      <w:pPr>
        <w:pStyle w:val="Textonotapie"/>
        <w:ind w:left="-851"/>
        <w:rPr>
          <w:sz w:val="12"/>
          <w:szCs w:val="12"/>
        </w:rPr>
      </w:pPr>
      <w:r w:rsidRPr="00386323">
        <w:rPr>
          <w:sz w:val="12"/>
          <w:szCs w:val="12"/>
        </w:rPr>
        <w:t>a las primeras tres fracciones del presente artículo, con las respectivas categorías,</w:t>
      </w:r>
    </w:p>
    <w:p w:rsidR="00742FDF" w:rsidRPr="00386323" w:rsidRDefault="00742FDF" w:rsidP="00742FDF">
      <w:pPr>
        <w:pStyle w:val="Textonotapie"/>
        <w:ind w:left="-851"/>
        <w:rPr>
          <w:sz w:val="12"/>
          <w:szCs w:val="12"/>
        </w:rPr>
      </w:pPr>
      <w:r w:rsidRPr="00386323">
        <w:rPr>
          <w:sz w:val="12"/>
          <w:szCs w:val="12"/>
        </w:rPr>
        <w:t>conforme al modelo policial previsto en esta Ley.</w:t>
      </w:r>
    </w:p>
    <w:p w:rsidR="00742FDF" w:rsidRPr="00386323" w:rsidRDefault="00742FDF" w:rsidP="00742FDF">
      <w:pPr>
        <w:pStyle w:val="Textonotapie"/>
        <w:ind w:left="-851"/>
        <w:rPr>
          <w:sz w:val="12"/>
          <w:szCs w:val="12"/>
        </w:rPr>
      </w:pPr>
      <w:r w:rsidRPr="00386323">
        <w:rPr>
          <w:sz w:val="12"/>
          <w:szCs w:val="12"/>
        </w:rPr>
        <w:t>Artículo *75.- Las categorías previstas en el artículo anterior considerarán, al</w:t>
      </w:r>
    </w:p>
    <w:p w:rsidR="00742FDF" w:rsidRPr="00386323" w:rsidRDefault="00742FDF" w:rsidP="00742FDF">
      <w:pPr>
        <w:pStyle w:val="Textonotapie"/>
        <w:ind w:left="-851"/>
        <w:rPr>
          <w:sz w:val="12"/>
          <w:szCs w:val="12"/>
        </w:rPr>
      </w:pPr>
      <w:r w:rsidRPr="00386323">
        <w:rPr>
          <w:sz w:val="12"/>
          <w:szCs w:val="12"/>
        </w:rPr>
        <w:t>menos, las siguientes jerarquías:</w:t>
      </w:r>
    </w:p>
    <w:p w:rsidR="00742FDF" w:rsidRPr="00386323" w:rsidRDefault="00742FDF" w:rsidP="00742FDF">
      <w:pPr>
        <w:pStyle w:val="Textonotapie"/>
        <w:ind w:left="-851"/>
        <w:rPr>
          <w:sz w:val="12"/>
          <w:szCs w:val="12"/>
        </w:rPr>
      </w:pPr>
      <w:r w:rsidRPr="00386323">
        <w:rPr>
          <w:sz w:val="12"/>
          <w:szCs w:val="12"/>
        </w:rPr>
        <w:t>I. Comisarios:</w:t>
      </w:r>
    </w:p>
    <w:p w:rsidR="00742FDF" w:rsidRPr="00386323" w:rsidRDefault="00742FDF" w:rsidP="00742FDF">
      <w:pPr>
        <w:pStyle w:val="Textonotapie"/>
        <w:ind w:left="-851"/>
        <w:rPr>
          <w:sz w:val="12"/>
          <w:szCs w:val="12"/>
        </w:rPr>
      </w:pPr>
      <w:r w:rsidRPr="00386323">
        <w:rPr>
          <w:sz w:val="12"/>
          <w:szCs w:val="12"/>
        </w:rPr>
        <w:t>a) Comisario General;</w:t>
      </w:r>
    </w:p>
    <w:p w:rsidR="00742FDF" w:rsidRPr="00386323" w:rsidRDefault="00742FDF" w:rsidP="00742FDF">
      <w:pPr>
        <w:pStyle w:val="Textonotapie"/>
        <w:ind w:left="-851"/>
        <w:rPr>
          <w:sz w:val="12"/>
          <w:szCs w:val="12"/>
        </w:rPr>
      </w:pPr>
      <w:r w:rsidRPr="00386323">
        <w:rPr>
          <w:sz w:val="12"/>
          <w:szCs w:val="12"/>
        </w:rPr>
        <w:t>b) Comisario Jefe, y</w:t>
      </w:r>
    </w:p>
    <w:p w:rsidR="00742FDF" w:rsidRPr="00386323" w:rsidRDefault="00742FDF" w:rsidP="00742FDF">
      <w:pPr>
        <w:pStyle w:val="Textonotapie"/>
        <w:ind w:left="-851"/>
        <w:rPr>
          <w:sz w:val="12"/>
          <w:szCs w:val="12"/>
        </w:rPr>
      </w:pPr>
      <w:r w:rsidRPr="00386323">
        <w:rPr>
          <w:sz w:val="12"/>
          <w:szCs w:val="12"/>
        </w:rPr>
        <w:t>c) Comisario.</w:t>
      </w:r>
    </w:p>
    <w:p w:rsidR="00742FDF" w:rsidRPr="00386323" w:rsidRDefault="00742FDF" w:rsidP="00742FDF">
      <w:pPr>
        <w:pStyle w:val="Textonotapie"/>
        <w:ind w:left="-851"/>
        <w:rPr>
          <w:sz w:val="12"/>
          <w:szCs w:val="12"/>
        </w:rPr>
      </w:pPr>
      <w:r w:rsidRPr="00386323">
        <w:rPr>
          <w:sz w:val="12"/>
          <w:szCs w:val="12"/>
        </w:rPr>
        <w:t>II. Inspectores:</w:t>
      </w:r>
    </w:p>
    <w:p w:rsidR="00742FDF" w:rsidRPr="00386323" w:rsidRDefault="00742FDF" w:rsidP="00742FDF">
      <w:pPr>
        <w:pStyle w:val="Textonotapie"/>
        <w:ind w:left="-851"/>
        <w:rPr>
          <w:sz w:val="12"/>
          <w:szCs w:val="12"/>
        </w:rPr>
      </w:pPr>
      <w:r w:rsidRPr="00386323">
        <w:rPr>
          <w:sz w:val="12"/>
          <w:szCs w:val="12"/>
        </w:rPr>
        <w:t>a) Inspector General;</w:t>
      </w:r>
    </w:p>
    <w:p w:rsidR="00742FDF" w:rsidRPr="00386323" w:rsidRDefault="00742FDF" w:rsidP="00742FDF">
      <w:pPr>
        <w:pStyle w:val="Textonotapie"/>
        <w:ind w:left="-851"/>
        <w:rPr>
          <w:sz w:val="12"/>
          <w:szCs w:val="12"/>
        </w:rPr>
      </w:pPr>
      <w:r w:rsidRPr="00386323">
        <w:rPr>
          <w:sz w:val="12"/>
          <w:szCs w:val="12"/>
        </w:rPr>
        <w:t>b) Inspector Jefe;</w:t>
      </w:r>
    </w:p>
    <w:p w:rsidR="00742FDF" w:rsidRPr="00386323" w:rsidRDefault="00742FDF" w:rsidP="00742FDF">
      <w:pPr>
        <w:pStyle w:val="Textonotapie"/>
        <w:ind w:left="-851"/>
        <w:rPr>
          <w:sz w:val="12"/>
          <w:szCs w:val="12"/>
        </w:rPr>
      </w:pPr>
      <w:r w:rsidRPr="00386323">
        <w:rPr>
          <w:sz w:val="12"/>
          <w:szCs w:val="12"/>
        </w:rPr>
        <w:t>c) Inspector.</w:t>
      </w:r>
    </w:p>
    <w:p w:rsidR="00742FDF" w:rsidRPr="00386323" w:rsidRDefault="00742FDF" w:rsidP="00742FDF">
      <w:pPr>
        <w:pStyle w:val="Textonotapie"/>
        <w:ind w:left="-851"/>
        <w:rPr>
          <w:sz w:val="12"/>
          <w:szCs w:val="12"/>
        </w:rPr>
      </w:pPr>
      <w:r w:rsidRPr="00386323">
        <w:rPr>
          <w:sz w:val="12"/>
          <w:szCs w:val="12"/>
        </w:rPr>
        <w:t>III. Oficiales:</w:t>
      </w:r>
    </w:p>
    <w:p w:rsidR="00742FDF" w:rsidRPr="00386323" w:rsidRDefault="00742FDF" w:rsidP="00742FDF">
      <w:pPr>
        <w:pStyle w:val="Textonotapie"/>
        <w:ind w:left="-851"/>
        <w:rPr>
          <w:sz w:val="12"/>
          <w:szCs w:val="12"/>
        </w:rPr>
      </w:pPr>
      <w:r w:rsidRPr="00386323">
        <w:rPr>
          <w:sz w:val="12"/>
          <w:szCs w:val="12"/>
        </w:rPr>
        <w:t>a) Subinspector;</w:t>
      </w:r>
    </w:p>
    <w:p w:rsidR="00742FDF" w:rsidRPr="00386323" w:rsidRDefault="00742FDF" w:rsidP="00742FDF">
      <w:pPr>
        <w:pStyle w:val="Textonotapie"/>
        <w:ind w:left="-851"/>
        <w:rPr>
          <w:sz w:val="12"/>
          <w:szCs w:val="12"/>
        </w:rPr>
      </w:pPr>
      <w:r w:rsidRPr="00386323">
        <w:rPr>
          <w:sz w:val="12"/>
          <w:szCs w:val="12"/>
        </w:rPr>
        <w:t>b) Oficial, y</w:t>
      </w:r>
    </w:p>
    <w:p w:rsidR="00742FDF" w:rsidRPr="00386323" w:rsidRDefault="00742FDF" w:rsidP="00742FDF">
      <w:pPr>
        <w:pStyle w:val="Textonotapie"/>
        <w:ind w:left="-851"/>
        <w:rPr>
          <w:sz w:val="12"/>
          <w:szCs w:val="12"/>
        </w:rPr>
      </w:pPr>
      <w:r w:rsidRPr="00386323">
        <w:rPr>
          <w:sz w:val="12"/>
          <w:szCs w:val="12"/>
        </w:rPr>
        <w:t>c) Suboficial.</w:t>
      </w:r>
    </w:p>
    <w:p w:rsidR="00742FDF" w:rsidRPr="00386323" w:rsidRDefault="00742FDF" w:rsidP="00742FDF">
      <w:pPr>
        <w:pStyle w:val="Textonotapie"/>
        <w:ind w:left="-851"/>
        <w:rPr>
          <w:sz w:val="12"/>
          <w:szCs w:val="12"/>
        </w:rPr>
      </w:pPr>
      <w:r w:rsidRPr="00386323">
        <w:rPr>
          <w:sz w:val="12"/>
          <w:szCs w:val="12"/>
        </w:rPr>
        <w:t>IV. Escala Básica:</w:t>
      </w:r>
    </w:p>
    <w:p w:rsidR="00742FDF" w:rsidRPr="00386323" w:rsidRDefault="00742FDF" w:rsidP="00742FDF">
      <w:pPr>
        <w:pStyle w:val="Textonotapie"/>
        <w:ind w:left="-851"/>
        <w:rPr>
          <w:sz w:val="12"/>
          <w:szCs w:val="12"/>
        </w:rPr>
      </w:pPr>
      <w:r w:rsidRPr="00386323">
        <w:rPr>
          <w:sz w:val="12"/>
          <w:szCs w:val="12"/>
        </w:rPr>
        <w:t>a) Policía Primero;</w:t>
      </w:r>
    </w:p>
    <w:p w:rsidR="00742FDF" w:rsidRPr="00386323" w:rsidRDefault="00742FDF" w:rsidP="00742FDF">
      <w:pPr>
        <w:pStyle w:val="Textonotapie"/>
        <w:ind w:left="-851"/>
        <w:rPr>
          <w:sz w:val="12"/>
          <w:szCs w:val="12"/>
        </w:rPr>
      </w:pPr>
      <w:r w:rsidRPr="00386323">
        <w:rPr>
          <w:sz w:val="12"/>
          <w:szCs w:val="12"/>
        </w:rPr>
        <w:t>b) Policía Segundo;</w:t>
      </w:r>
    </w:p>
    <w:p w:rsidR="00742FDF" w:rsidRPr="00386323" w:rsidRDefault="00742FDF" w:rsidP="00742FDF">
      <w:pPr>
        <w:pStyle w:val="Textonotapie"/>
        <w:ind w:left="-851"/>
        <w:rPr>
          <w:sz w:val="12"/>
          <w:szCs w:val="12"/>
        </w:rPr>
      </w:pPr>
      <w:r w:rsidRPr="00386323">
        <w:rPr>
          <w:sz w:val="12"/>
          <w:szCs w:val="12"/>
        </w:rPr>
        <w:t>c) Policía Tercero, y</w:t>
      </w:r>
    </w:p>
    <w:p w:rsidR="00742FDF" w:rsidRDefault="00742FDF" w:rsidP="00742FDF">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0F0F05" w:rsidP="000F0F05">
    <w:pPr>
      <w:pStyle w:val="Encabezado"/>
      <w:jc w:val="right"/>
    </w:pPr>
    <w:r>
      <w:rPr>
        <w:noProof/>
        <w:lang w:eastAsia="es-MX"/>
      </w:rPr>
      <w:drawing>
        <wp:anchor distT="0" distB="0" distL="114300" distR="114300" simplePos="0" relativeHeight="251661312" behindDoc="1" locked="0" layoutInCell="1" allowOverlap="1" wp14:anchorId="3E157194" wp14:editId="57B31C3F">
          <wp:simplePos x="0" y="0"/>
          <wp:positionH relativeFrom="column">
            <wp:posOffset>1231265</wp:posOffset>
          </wp:positionH>
          <wp:positionV relativeFrom="paragraph">
            <wp:posOffset>-137160</wp:posOffset>
          </wp:positionV>
          <wp:extent cx="906323" cy="1211580"/>
          <wp:effectExtent l="0" t="0" r="8255" b="762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323" cy="1211580"/>
                  </a:xfrm>
                  <a:prstGeom prst="rect">
                    <a:avLst/>
                  </a:prstGeom>
                </pic:spPr>
              </pic:pic>
            </a:graphicData>
          </a:graphic>
          <wp14:sizeRelH relativeFrom="page">
            <wp14:pctWidth>0</wp14:pctWidth>
          </wp14:sizeRelH>
          <wp14:sizeRelV relativeFrom="page">
            <wp14:pctHeight>0</wp14:pctHeight>
          </wp14:sizeRelV>
        </wp:anchor>
      </w:drawing>
    </w:r>
    <w:r w:rsidRPr="00004600">
      <w:rPr>
        <w:rFonts w:cstheme="minorHAnsi"/>
        <w:noProof/>
        <w:lang w:eastAsia="es-MX"/>
      </w:rPr>
      <mc:AlternateContent>
        <mc:Choice Requires="wps">
          <w:drawing>
            <wp:anchor distT="45720" distB="45720" distL="114300" distR="114300" simplePos="0" relativeHeight="251669504" behindDoc="1" locked="0" layoutInCell="1" allowOverlap="1" wp14:anchorId="3BBB0CC7" wp14:editId="11E5F5DA">
              <wp:simplePos x="0" y="0"/>
              <wp:positionH relativeFrom="margin">
                <wp:align>right</wp:align>
              </wp:positionH>
              <wp:positionV relativeFrom="paragraph">
                <wp:posOffset>640080</wp:posOffset>
              </wp:positionV>
              <wp:extent cx="3053079" cy="655320"/>
              <wp:effectExtent l="0" t="0" r="14605" b="1143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55320"/>
                      </a:xfrm>
                      <a:prstGeom prst="rect">
                        <a:avLst/>
                      </a:prstGeom>
                      <a:solidFill>
                        <a:srgbClr val="FFFFFF"/>
                      </a:solidFill>
                      <a:ln w="9525">
                        <a:solidFill>
                          <a:srgbClr val="000000"/>
                        </a:solidFill>
                        <a:miter lim="800000"/>
                        <a:headEnd/>
                        <a:tailEnd/>
                      </a:ln>
                    </wps:spPr>
                    <wps:txbx>
                      <w:txbxContent>
                        <w:p w:rsidR="000F0F05" w:rsidRPr="006357D9" w:rsidRDefault="000F0F05" w:rsidP="000F0F05">
                          <w:pPr>
                            <w:rPr>
                              <w:sz w:val="22"/>
                              <w:szCs w:val="22"/>
                            </w:rPr>
                          </w:pPr>
                          <w:r w:rsidRPr="006357D9">
                            <w:rPr>
                              <w:sz w:val="22"/>
                              <w:szCs w:val="22"/>
                            </w:rPr>
                            <w:t>DEPENDENCIA: SECRETARÍA DEL AYUNTAMIEN</w:t>
                          </w:r>
                          <w:r>
                            <w:rPr>
                              <w:sz w:val="22"/>
                              <w:szCs w:val="22"/>
                            </w:rPr>
                            <w:t>T</w:t>
                          </w:r>
                          <w:r w:rsidRPr="006357D9">
                            <w:rPr>
                              <w:sz w:val="22"/>
                              <w:szCs w:val="22"/>
                            </w:rPr>
                            <w:t>O</w:t>
                          </w:r>
                        </w:p>
                        <w:p w:rsidR="000F0F05" w:rsidRDefault="000F0F05" w:rsidP="000F0F05">
                          <w:pPr>
                            <w:rPr>
                              <w:sz w:val="22"/>
                              <w:szCs w:val="22"/>
                            </w:rPr>
                          </w:pPr>
                        </w:p>
                        <w:p w:rsidR="000F0F05" w:rsidRPr="006357D9" w:rsidRDefault="000F0F05" w:rsidP="000F0F05">
                          <w:pPr>
                            <w:rPr>
                              <w:sz w:val="22"/>
                              <w:szCs w:val="22"/>
                            </w:rPr>
                          </w:pPr>
                          <w:r w:rsidRPr="006357D9">
                            <w:rPr>
                              <w:sz w:val="22"/>
                              <w:szCs w:val="22"/>
                            </w:rPr>
                            <w:t>ACUERDO</w:t>
                          </w:r>
                          <w:r w:rsidRPr="004800EE">
                            <w:rPr>
                              <w:sz w:val="22"/>
                              <w:szCs w:val="22"/>
                            </w:rPr>
                            <w:t>: SO/AC-</w:t>
                          </w:r>
                          <w:r w:rsidR="001F0803">
                            <w:rPr>
                              <w:sz w:val="22"/>
                              <w:szCs w:val="22"/>
                            </w:rPr>
                            <w:t>465</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B0CC7" id="_x0000_t202" coordsize="21600,21600" o:spt="202" path="m,l,21600r21600,l21600,xe">
              <v:stroke joinstyle="miter"/>
              <v:path gradientshapeok="t" o:connecttype="rect"/>
            </v:shapetype>
            <v:shape id="Cuadro de texto 2" o:spid="_x0000_s1026" type="#_x0000_t202" style="position:absolute;left:0;text-align:left;margin-left:189.2pt;margin-top:50.4pt;width:240.4pt;height:51.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">
              <v:textbox>
                <w:txbxContent>
                  <w:p w:rsidR="000F0F05" w:rsidRPr="006357D9" w:rsidRDefault="000F0F05" w:rsidP="000F0F05">
                    <w:pPr>
                      <w:rPr>
                        <w:sz w:val="22"/>
                        <w:szCs w:val="22"/>
                      </w:rPr>
                    </w:pPr>
                    <w:r w:rsidRPr="006357D9">
                      <w:rPr>
                        <w:sz w:val="22"/>
                        <w:szCs w:val="22"/>
                      </w:rPr>
                      <w:t>DEPENDENCIA: SECRETARÍA DEL AYUNTAMIEN</w:t>
                    </w:r>
                    <w:r>
                      <w:rPr>
                        <w:sz w:val="22"/>
                        <w:szCs w:val="22"/>
                      </w:rPr>
                      <w:t>T</w:t>
                    </w:r>
                    <w:r w:rsidRPr="006357D9">
                      <w:rPr>
                        <w:sz w:val="22"/>
                        <w:szCs w:val="22"/>
                      </w:rPr>
                      <w:t>O</w:t>
                    </w:r>
                  </w:p>
                  <w:p w:rsidR="000F0F05" w:rsidRDefault="000F0F05" w:rsidP="000F0F05">
                    <w:pPr>
                      <w:rPr>
                        <w:sz w:val="22"/>
                        <w:szCs w:val="22"/>
                      </w:rPr>
                    </w:pPr>
                  </w:p>
                  <w:p w:rsidR="000F0F05" w:rsidRPr="006357D9" w:rsidRDefault="000F0F05" w:rsidP="000F0F05">
                    <w:pPr>
                      <w:rPr>
                        <w:sz w:val="22"/>
                        <w:szCs w:val="22"/>
                      </w:rPr>
                    </w:pPr>
                    <w:r w:rsidRPr="006357D9">
                      <w:rPr>
                        <w:sz w:val="22"/>
                        <w:szCs w:val="22"/>
                      </w:rPr>
                      <w:t>ACUERDO</w:t>
                    </w:r>
                    <w:r w:rsidRPr="004800EE">
                      <w:rPr>
                        <w:sz w:val="22"/>
                        <w:szCs w:val="22"/>
                      </w:rPr>
                      <w:t>: SO/AC-</w:t>
                    </w:r>
                    <w:r w:rsidR="001F0803">
                      <w:rPr>
                        <w:sz w:val="22"/>
                        <w:szCs w:val="22"/>
                      </w:rPr>
                      <w:t>465</w:t>
                    </w:r>
                    <w:r>
                      <w:rPr>
                        <w:sz w:val="22"/>
                        <w:szCs w:val="22"/>
                      </w:rPr>
                      <w:t>/03-XI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0288" behindDoc="1" locked="0" layoutInCell="1" allowOverlap="1" wp14:anchorId="3C1E8CEE" wp14:editId="7B116A7D">
          <wp:simplePos x="0" y="0"/>
          <wp:positionH relativeFrom="column">
            <wp:posOffset>-372745</wp:posOffset>
          </wp:positionH>
          <wp:positionV relativeFrom="paragraph">
            <wp:posOffset>40005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62F2A0E" wp14:editId="3A6D439D">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4600"/>
    <w:rsid w:val="00007359"/>
    <w:rsid w:val="000175E3"/>
    <w:rsid w:val="0003243D"/>
    <w:rsid w:val="00070CA5"/>
    <w:rsid w:val="00071188"/>
    <w:rsid w:val="00081A8A"/>
    <w:rsid w:val="000825F2"/>
    <w:rsid w:val="0008597C"/>
    <w:rsid w:val="0009380E"/>
    <w:rsid w:val="00096BA7"/>
    <w:rsid w:val="000979BA"/>
    <w:rsid w:val="000D1F5D"/>
    <w:rsid w:val="000F0F05"/>
    <w:rsid w:val="00101E74"/>
    <w:rsid w:val="00117DE3"/>
    <w:rsid w:val="001254C3"/>
    <w:rsid w:val="00146A2E"/>
    <w:rsid w:val="0015413F"/>
    <w:rsid w:val="00156B64"/>
    <w:rsid w:val="0017145C"/>
    <w:rsid w:val="00174985"/>
    <w:rsid w:val="001D70AC"/>
    <w:rsid w:val="001D785E"/>
    <w:rsid w:val="001E4F60"/>
    <w:rsid w:val="001F0803"/>
    <w:rsid w:val="001F39A4"/>
    <w:rsid w:val="001F5AD9"/>
    <w:rsid w:val="00230086"/>
    <w:rsid w:val="00233319"/>
    <w:rsid w:val="00234CC3"/>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30F7"/>
    <w:rsid w:val="003947FC"/>
    <w:rsid w:val="003D31E2"/>
    <w:rsid w:val="003D5812"/>
    <w:rsid w:val="003E3286"/>
    <w:rsid w:val="003E358B"/>
    <w:rsid w:val="003E7F96"/>
    <w:rsid w:val="003F6789"/>
    <w:rsid w:val="003F713F"/>
    <w:rsid w:val="00417E34"/>
    <w:rsid w:val="004463A6"/>
    <w:rsid w:val="00460451"/>
    <w:rsid w:val="004610EE"/>
    <w:rsid w:val="00462D62"/>
    <w:rsid w:val="0046570E"/>
    <w:rsid w:val="004800EE"/>
    <w:rsid w:val="004823BD"/>
    <w:rsid w:val="00493CF7"/>
    <w:rsid w:val="004A2863"/>
    <w:rsid w:val="004B2D3B"/>
    <w:rsid w:val="004C60BA"/>
    <w:rsid w:val="004C6415"/>
    <w:rsid w:val="004D6FA2"/>
    <w:rsid w:val="004D79E4"/>
    <w:rsid w:val="004F16A1"/>
    <w:rsid w:val="004F25FE"/>
    <w:rsid w:val="004F2C2C"/>
    <w:rsid w:val="004F39D9"/>
    <w:rsid w:val="004F6766"/>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D25E1"/>
    <w:rsid w:val="005E0A1C"/>
    <w:rsid w:val="005E2574"/>
    <w:rsid w:val="005F02F5"/>
    <w:rsid w:val="005F3036"/>
    <w:rsid w:val="00616CDE"/>
    <w:rsid w:val="006203A8"/>
    <w:rsid w:val="00622466"/>
    <w:rsid w:val="006605A3"/>
    <w:rsid w:val="00661B1E"/>
    <w:rsid w:val="00681E90"/>
    <w:rsid w:val="00687419"/>
    <w:rsid w:val="00694ED0"/>
    <w:rsid w:val="006B0E30"/>
    <w:rsid w:val="006B65E7"/>
    <w:rsid w:val="006C1380"/>
    <w:rsid w:val="006C2810"/>
    <w:rsid w:val="006C571C"/>
    <w:rsid w:val="00717DB5"/>
    <w:rsid w:val="00742FDF"/>
    <w:rsid w:val="007608E8"/>
    <w:rsid w:val="00774BF0"/>
    <w:rsid w:val="007A6CAB"/>
    <w:rsid w:val="007B5530"/>
    <w:rsid w:val="00804C20"/>
    <w:rsid w:val="00815014"/>
    <w:rsid w:val="00825E53"/>
    <w:rsid w:val="00830A28"/>
    <w:rsid w:val="00834116"/>
    <w:rsid w:val="00844907"/>
    <w:rsid w:val="00876E3E"/>
    <w:rsid w:val="00890A46"/>
    <w:rsid w:val="008C7FB5"/>
    <w:rsid w:val="008D702D"/>
    <w:rsid w:val="009175F9"/>
    <w:rsid w:val="00944416"/>
    <w:rsid w:val="00962F53"/>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EF2D8B"/>
    <w:rsid w:val="00F01D91"/>
    <w:rsid w:val="00F25C9E"/>
    <w:rsid w:val="00F3244A"/>
    <w:rsid w:val="00F412F6"/>
    <w:rsid w:val="00F45FB7"/>
    <w:rsid w:val="00F5119C"/>
    <w:rsid w:val="00F811FE"/>
    <w:rsid w:val="00F81B32"/>
    <w:rsid w:val="00F86C21"/>
    <w:rsid w:val="00F9290C"/>
    <w:rsid w:val="00F92C39"/>
    <w:rsid w:val="00F94914"/>
    <w:rsid w:val="00F95642"/>
    <w:rsid w:val="00F966A5"/>
    <w:rsid w:val="00FA1E40"/>
    <w:rsid w:val="00FB4866"/>
    <w:rsid w:val="00FB7DF0"/>
    <w:rsid w:val="00FD266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5ECF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78F36-1380-45D3-AEFC-4D23512E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1946</Words>
  <Characters>10703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2023-09-14T20:41:00Z</cp:lastPrinted>
  <dcterms:created xsi:type="dcterms:W3CDTF">2023-11-07T20:22:00Z</dcterms:created>
  <dcterms:modified xsi:type="dcterms:W3CDTF">2023-11-08T20:49:00Z</dcterms:modified>
</cp:coreProperties>
</file>