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BC6A60" w:rsidRDefault="00BC6A60" w:rsidP="00BC6A60">
      <w:pPr>
        <w:spacing w:line="276" w:lineRule="auto"/>
        <w:jc w:val="both"/>
      </w:pPr>
      <w:r w:rsidRPr="00BC6A60">
        <w:t>JOSÉ LUIS URIÓSTEGUI SALGADO, PRESIDENTE MUNICIPAL CONSTITUCIONAL DE CUERNAVACA, MORELOS, A SUS HABITANTES SABED:</w:t>
      </w:r>
    </w:p>
    <w:p w:rsidR="00BC6A60" w:rsidRPr="00BC6A60" w:rsidRDefault="00BC6A60" w:rsidP="00BC6A60">
      <w:pPr>
        <w:spacing w:line="276" w:lineRule="auto"/>
        <w:jc w:val="both"/>
      </w:pPr>
    </w:p>
    <w:p w:rsidR="00BC6A60" w:rsidRPr="00BC6A60" w:rsidRDefault="00BC6A60" w:rsidP="00BC6A60">
      <w:pPr>
        <w:spacing w:line="276" w:lineRule="auto"/>
        <w:jc w:val="both"/>
      </w:pPr>
      <w:r w:rsidRPr="00BC6A60">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BC6A60" w:rsidRDefault="00BC6A60" w:rsidP="00BC6A60">
      <w:pPr>
        <w:spacing w:line="276" w:lineRule="auto"/>
        <w:jc w:val="both"/>
      </w:pPr>
    </w:p>
    <w:p w:rsidR="00BC6A60" w:rsidRPr="00BC6A60" w:rsidRDefault="00BC6A60" w:rsidP="00BC6A60">
      <w:pPr>
        <w:spacing w:line="276" w:lineRule="auto"/>
        <w:jc w:val="center"/>
        <w:rPr>
          <w:b/>
        </w:rPr>
      </w:pPr>
      <w:r w:rsidRPr="00BC6A60">
        <w:rPr>
          <w:b/>
        </w:rPr>
        <w:t>CONSIDERANDO</w:t>
      </w:r>
    </w:p>
    <w:p w:rsidR="00BC6A60" w:rsidRPr="00BC6A60" w:rsidRDefault="00BC6A60" w:rsidP="00BC6A60">
      <w:pPr>
        <w:spacing w:line="276" w:lineRule="auto"/>
        <w:jc w:val="both"/>
      </w:pPr>
    </w:p>
    <w:p w:rsidR="00BC6A60" w:rsidRPr="00EB0431" w:rsidRDefault="00EB0431" w:rsidP="00BC6A60">
      <w:pPr>
        <w:spacing w:line="276" w:lineRule="auto"/>
        <w:jc w:val="both"/>
        <w:rPr>
          <w:rFonts w:cstheme="minorHAnsi"/>
          <w:color w:val="000000"/>
          <w:szCs w:val="25"/>
        </w:rPr>
      </w:pPr>
      <w:r w:rsidRPr="00EB0431">
        <w:rPr>
          <w:rFonts w:cstheme="minorHAnsi"/>
          <w:color w:val="000000"/>
          <w:szCs w:val="25"/>
        </w:rPr>
        <w:t>Que el municipio de Cuernavaca está investido de personalidad jurídica propia y por consiguiente es susceptible de derechos y obligaciones, autónomo en su régimen interno, con capacidad para manejar su patrimonio conforme a la ley, organizar y regular su funcionamiento, asimismo expedirá, dentro de sus respectivas jurisdicciones, su Bando de Policía y Buen Gobierno, reglamento interior, reglamentos y disposiciones administrativas de observancia general, de acuerdo con lo establecido en el artículo 115 fracción II, párrafo segundo de la Constitución Política de los Estados Unidos Mexicanos.</w:t>
      </w:r>
    </w:p>
    <w:p w:rsidR="00EB0431" w:rsidRPr="00BC6A60" w:rsidRDefault="00EB0431" w:rsidP="00BC6A60">
      <w:pPr>
        <w:spacing w:line="276" w:lineRule="auto"/>
        <w:jc w:val="both"/>
        <w:rPr>
          <w:color w:val="000000"/>
        </w:rPr>
      </w:pPr>
    </w:p>
    <w:p w:rsidR="00EB0431" w:rsidRPr="00EB0431" w:rsidRDefault="00B4727A" w:rsidP="00EB0431">
      <w:pPr>
        <w:spacing w:line="276" w:lineRule="auto"/>
        <w:jc w:val="both"/>
        <w:rPr>
          <w:color w:val="000000"/>
        </w:rPr>
      </w:pPr>
      <w:r>
        <w:rPr>
          <w:color w:val="000000"/>
        </w:rPr>
        <w:t>Q</w:t>
      </w:r>
      <w:r w:rsidR="00EB0431" w:rsidRPr="00EB0431">
        <w:rPr>
          <w:color w:val="000000"/>
        </w:rPr>
        <w:t>ue atendiendo a la problemática existente relativa a la obliga</w:t>
      </w:r>
      <w:r>
        <w:rPr>
          <w:color w:val="000000"/>
        </w:rPr>
        <w:t>ción de pago por parte de este Ayuntamiento de C</w:t>
      </w:r>
      <w:r w:rsidR="00EB0431" w:rsidRPr="00EB0431">
        <w:rPr>
          <w:color w:val="000000"/>
        </w:rPr>
        <w:t>uernavaca, hac</w:t>
      </w:r>
      <w:r>
        <w:rPr>
          <w:color w:val="000000"/>
        </w:rPr>
        <w:t>ia la persona moral denominada Corporativo Constructor de M</w:t>
      </w:r>
      <w:r w:rsidR="00EB0431" w:rsidRPr="00EB0431">
        <w:rPr>
          <w:color w:val="000000"/>
        </w:rPr>
        <w:t>orelos</w:t>
      </w:r>
      <w:r w:rsidRPr="00EB0431">
        <w:rPr>
          <w:color w:val="000000"/>
        </w:rPr>
        <w:t xml:space="preserve">, S.A </w:t>
      </w:r>
      <w:r w:rsidR="00EB0431" w:rsidRPr="00EB0431">
        <w:rPr>
          <w:color w:val="000000"/>
        </w:rPr>
        <w:t xml:space="preserve">de </w:t>
      </w:r>
      <w:r w:rsidRPr="00EB0431">
        <w:rPr>
          <w:color w:val="000000"/>
        </w:rPr>
        <w:t xml:space="preserve">C.V., </w:t>
      </w:r>
      <w:r w:rsidR="00EB0431" w:rsidRPr="00EB0431">
        <w:rPr>
          <w:color w:val="000000"/>
        </w:rPr>
        <w:t xml:space="preserve">derivada del juicio que fue interpuesto en el año de dos mil dieciséis  </w:t>
      </w:r>
      <w:r w:rsidR="00043D84">
        <w:rPr>
          <w:color w:val="000000"/>
        </w:rPr>
        <w:t xml:space="preserve">con </w:t>
      </w:r>
      <w:r w:rsidR="00043D84" w:rsidRPr="00EB0431">
        <w:rPr>
          <w:color w:val="000000"/>
        </w:rPr>
        <w:t>número</w:t>
      </w:r>
      <w:r w:rsidR="00043D84">
        <w:rPr>
          <w:color w:val="000000"/>
        </w:rPr>
        <w:t xml:space="preserve"> de expediente</w:t>
      </w:r>
      <w:r w:rsidR="00EB0431" w:rsidRPr="00EB0431">
        <w:rPr>
          <w:color w:val="000000"/>
        </w:rPr>
        <w:t xml:space="preserve"> </w:t>
      </w:r>
      <w:r w:rsidR="00043D84" w:rsidRPr="00EB0431">
        <w:rPr>
          <w:color w:val="000000"/>
        </w:rPr>
        <w:t xml:space="preserve">TJA/3AS/366/2016 </w:t>
      </w:r>
      <w:r w:rsidR="00EB0431" w:rsidRPr="00EB0431">
        <w:rPr>
          <w:color w:val="000000"/>
        </w:rPr>
        <w:t xml:space="preserve">radicado en la </w:t>
      </w:r>
      <w:r w:rsidR="00043D84">
        <w:rPr>
          <w:color w:val="000000"/>
        </w:rPr>
        <w:t>Tercera Sala del Tribunal de Justicia Administrativa del Estado de M</w:t>
      </w:r>
      <w:r w:rsidR="00EB0431" w:rsidRPr="00EB0431">
        <w:rPr>
          <w:color w:val="000000"/>
        </w:rPr>
        <w:t>orelos, en el cual el acto impugnado consistió en  la negativa ficta en que ha incurrido esta autoridad municipal respecto al escrito recibido con fecha 10 de octubre de 2016, lo cual derivo en la condena de pago por la cantidad de $39´170,820.28 (treinta y nueve millones ciento setenta mil ochocientos vei</w:t>
      </w:r>
      <w:r w:rsidR="00043D84">
        <w:rPr>
          <w:color w:val="000000"/>
        </w:rPr>
        <w:t>nte pesos</w:t>
      </w:r>
      <w:r w:rsidR="00EB0431" w:rsidRPr="00EB0431">
        <w:rPr>
          <w:color w:val="000000"/>
        </w:rPr>
        <w:t xml:space="preserve"> 28/100 m.n) más intereses; resulta indispensable, en primer término, exponer de manera cronológica, el estado procesal actualizado al día de la fecha que guardan las actuaciones que obran en los expedientes bajo resguardo de las direcciones de </w:t>
      </w:r>
      <w:r w:rsidR="00043D84" w:rsidRPr="00EB0431">
        <w:rPr>
          <w:color w:val="000000"/>
        </w:rPr>
        <w:t xml:space="preserve">Asuntos Contenciosos Administrativos </w:t>
      </w:r>
      <w:r w:rsidR="00043D84">
        <w:rPr>
          <w:color w:val="000000"/>
        </w:rPr>
        <w:t>y d</w:t>
      </w:r>
      <w:r w:rsidR="00043D84" w:rsidRPr="00EB0431">
        <w:rPr>
          <w:color w:val="000000"/>
        </w:rPr>
        <w:t xml:space="preserve">e Asuntos Civiles </w:t>
      </w:r>
      <w:r w:rsidR="00043D84">
        <w:rPr>
          <w:color w:val="000000"/>
        </w:rPr>
        <w:t>y</w:t>
      </w:r>
      <w:r w:rsidR="00043D84" w:rsidRPr="00EB0431">
        <w:rPr>
          <w:color w:val="000000"/>
        </w:rPr>
        <w:t xml:space="preserve"> Amparos</w:t>
      </w:r>
      <w:r w:rsidR="00043D84">
        <w:rPr>
          <w:color w:val="000000"/>
        </w:rPr>
        <w:t>, ambas adscritas a la C</w:t>
      </w:r>
      <w:r w:rsidR="00EB0431" w:rsidRPr="00EB0431">
        <w:rPr>
          <w:color w:val="000000"/>
        </w:rPr>
        <w:t xml:space="preserve">onsejería </w:t>
      </w:r>
      <w:r w:rsidR="00043D84">
        <w:rPr>
          <w:color w:val="000000"/>
        </w:rPr>
        <w:t>J</w:t>
      </w:r>
      <w:r w:rsidR="00EB0431" w:rsidRPr="00EB0431">
        <w:rPr>
          <w:color w:val="000000"/>
        </w:rPr>
        <w:t>urídica, lo cual se realiza al tenor de lo siguiente:</w:t>
      </w:r>
    </w:p>
    <w:p w:rsidR="00EB0431" w:rsidRPr="00EB0431" w:rsidRDefault="00EB0431" w:rsidP="00EB0431">
      <w:pPr>
        <w:spacing w:line="276" w:lineRule="auto"/>
        <w:jc w:val="both"/>
        <w:rPr>
          <w:color w:val="000000"/>
        </w:rPr>
      </w:pPr>
    </w:p>
    <w:p w:rsidR="00EB0431" w:rsidRPr="00EB0431" w:rsidRDefault="00043D84" w:rsidP="00EB0431">
      <w:pPr>
        <w:spacing w:line="276" w:lineRule="auto"/>
        <w:jc w:val="both"/>
        <w:rPr>
          <w:color w:val="000000"/>
        </w:rPr>
      </w:pPr>
      <w:r>
        <w:rPr>
          <w:color w:val="000000"/>
        </w:rPr>
        <w:lastRenderedPageBreak/>
        <w:t>1.- M</w:t>
      </w:r>
      <w:r w:rsidR="00EB0431" w:rsidRPr="00EB0431">
        <w:rPr>
          <w:color w:val="000000"/>
        </w:rPr>
        <w:t xml:space="preserve">ediante auto de fecha 03 de diciembre de 2016, se tuvo por admitida la demanda inicial relativa al juicio </w:t>
      </w:r>
      <w:r w:rsidRPr="00EB0431">
        <w:rPr>
          <w:color w:val="000000"/>
        </w:rPr>
        <w:t>TJA/3AS/366/</w:t>
      </w:r>
      <w:r w:rsidR="00EB0431" w:rsidRPr="00EB0431">
        <w:rPr>
          <w:color w:val="000000"/>
        </w:rPr>
        <w:t xml:space="preserve">2016, la cual fue notificada a esta autoridad municipal con fecha 06 de enero de 2017, teniendo como documento base de la acción ejercitada el convenio de reconocimiento de deuda y compromiso de pago, de fecha quince de junio del año 2016 celebrado entre el ayuntamiento representado por el </w:t>
      </w:r>
      <w:r w:rsidRPr="00EB0431">
        <w:rPr>
          <w:color w:val="000000"/>
        </w:rPr>
        <w:t>Presidente Municipal</w:t>
      </w:r>
      <w:r>
        <w:rPr>
          <w:color w:val="000000"/>
        </w:rPr>
        <w:t xml:space="preserve">, el Secretario del Ayuntamiento y el Secretario de Infraestructura Urbana, Obras y Servicios Públicos </w:t>
      </w:r>
      <w:r w:rsidR="00EB0431" w:rsidRPr="00EB0431">
        <w:rPr>
          <w:color w:val="000000"/>
        </w:rPr>
        <w:t xml:space="preserve">y la persona moral </w:t>
      </w:r>
      <w:r>
        <w:rPr>
          <w:color w:val="000000"/>
        </w:rPr>
        <w:t>Corporativo Constructor de Morelos, S.A d</w:t>
      </w:r>
      <w:r w:rsidRPr="00EB0431">
        <w:rPr>
          <w:color w:val="000000"/>
        </w:rPr>
        <w:t>e C.V</w:t>
      </w:r>
      <w:r w:rsidR="00EB0431" w:rsidRPr="00EB0431">
        <w:rPr>
          <w:color w:val="000000"/>
        </w:rPr>
        <w:t xml:space="preserve">, mismo que tuvo por objeto reconocer un adeudo derivado de las mejoras a las vialidades de la ciudadanía de </w:t>
      </w:r>
      <w:r w:rsidRPr="00EB0431">
        <w:rPr>
          <w:color w:val="000000"/>
        </w:rPr>
        <w:t>Cuernavaca</w:t>
      </w:r>
      <w:r w:rsidR="00EB0431" w:rsidRPr="00EB0431">
        <w:rPr>
          <w:color w:val="000000"/>
        </w:rPr>
        <w:t xml:space="preserve"> a partir del 12 de febrero al 09 de mayo del 2016 consistentes en las especificadas en el numeral v del capítulo de declaraciones del antes citado convenio; cabe precisar, que en este ayuntamiento no existe antecedente alguno de procedimiento administrativo que haya sido llevado a cabo conforme a la normatividad que rige la materia, para la contratación de obra con la referida persona moral.</w:t>
      </w:r>
    </w:p>
    <w:p w:rsidR="00EB0431" w:rsidRPr="00EB0431" w:rsidRDefault="00EB0431" w:rsidP="00EB0431">
      <w:pPr>
        <w:spacing w:line="276" w:lineRule="auto"/>
        <w:jc w:val="both"/>
        <w:rPr>
          <w:color w:val="000000"/>
        </w:rPr>
      </w:pPr>
    </w:p>
    <w:p w:rsidR="00EB0431" w:rsidRPr="00EB0431" w:rsidRDefault="00043D84" w:rsidP="00EB0431">
      <w:pPr>
        <w:spacing w:line="276" w:lineRule="auto"/>
        <w:jc w:val="both"/>
        <w:rPr>
          <w:color w:val="000000"/>
        </w:rPr>
      </w:pPr>
      <w:r>
        <w:rPr>
          <w:color w:val="000000"/>
        </w:rPr>
        <w:t>2.- C</w:t>
      </w:r>
      <w:r w:rsidR="00EB0431" w:rsidRPr="00EB0431">
        <w:rPr>
          <w:color w:val="000000"/>
        </w:rPr>
        <w:t>on fecha 03 de octubre de 2018</w:t>
      </w:r>
      <w:r>
        <w:rPr>
          <w:color w:val="000000"/>
        </w:rPr>
        <w:t>, el Tribunal de Justicia A</w:t>
      </w:r>
      <w:r w:rsidR="00EB0431" w:rsidRPr="00EB0431">
        <w:rPr>
          <w:color w:val="000000"/>
        </w:rPr>
        <w:t xml:space="preserve">dministrativa dicta sentencia definitiva en el expediente </w:t>
      </w:r>
      <w:r w:rsidRPr="00EB0431">
        <w:rPr>
          <w:color w:val="000000"/>
        </w:rPr>
        <w:t>TJA/3AS/366</w:t>
      </w:r>
      <w:r>
        <w:rPr>
          <w:color w:val="000000"/>
        </w:rPr>
        <w:t>/2016.</w:t>
      </w:r>
    </w:p>
    <w:p w:rsidR="00EB0431" w:rsidRPr="00EB0431" w:rsidRDefault="00EB0431" w:rsidP="00EB0431">
      <w:pPr>
        <w:spacing w:line="276" w:lineRule="auto"/>
        <w:jc w:val="both"/>
        <w:rPr>
          <w:color w:val="000000"/>
        </w:rPr>
      </w:pPr>
    </w:p>
    <w:p w:rsidR="00EB0431" w:rsidRPr="00EB0431" w:rsidRDefault="00043D84" w:rsidP="00EB0431">
      <w:pPr>
        <w:spacing w:line="276" w:lineRule="auto"/>
        <w:jc w:val="both"/>
        <w:rPr>
          <w:color w:val="000000"/>
        </w:rPr>
      </w:pPr>
      <w:r>
        <w:rPr>
          <w:color w:val="000000"/>
        </w:rPr>
        <w:t>3.- D</w:t>
      </w:r>
      <w:r w:rsidR="00EB0431" w:rsidRPr="00EB0431">
        <w:rPr>
          <w:color w:val="000000"/>
        </w:rPr>
        <w:t>e conformidad con las constancias de transferencias exhibidas medi</w:t>
      </w:r>
      <w:r>
        <w:rPr>
          <w:color w:val="000000"/>
        </w:rPr>
        <w:t>ante escrito presentado en esa Tercera S</w:t>
      </w:r>
      <w:r w:rsidR="00EB0431" w:rsidRPr="00EB0431">
        <w:rPr>
          <w:color w:val="000000"/>
        </w:rPr>
        <w:t xml:space="preserve">ala en cita en fecha 08 de abril de 2022, se </w:t>
      </w:r>
      <w:r w:rsidRPr="00EB0431">
        <w:rPr>
          <w:color w:val="000000"/>
        </w:rPr>
        <w:t>precisó</w:t>
      </w:r>
      <w:r w:rsidR="00EB0431" w:rsidRPr="00EB0431">
        <w:rPr>
          <w:color w:val="000000"/>
        </w:rPr>
        <w:t xml:space="preserve"> a la misma, que a la fecha por parte de este ayuntamiento se han realizado los pagos que a continuación se relacionan:</w:t>
      </w:r>
    </w:p>
    <w:p w:rsidR="00EB0431" w:rsidRPr="00EB0431" w:rsidRDefault="00EB0431" w:rsidP="00EB0431">
      <w:pPr>
        <w:spacing w:line="276" w:lineRule="auto"/>
        <w:jc w:val="both"/>
        <w:rPr>
          <w:color w:val="000000"/>
        </w:rPr>
      </w:pPr>
    </w:p>
    <w:tbl>
      <w:tblPr>
        <w:tblStyle w:val="Tablaconcuadrcula"/>
        <w:tblW w:w="9067" w:type="dxa"/>
        <w:jc w:val="center"/>
        <w:tblLook w:val="04A0" w:firstRow="1" w:lastRow="0" w:firstColumn="1" w:lastColumn="0" w:noHBand="0" w:noVBand="1"/>
      </w:tblPr>
      <w:tblGrid>
        <w:gridCol w:w="734"/>
        <w:gridCol w:w="2647"/>
        <w:gridCol w:w="2568"/>
        <w:gridCol w:w="3118"/>
      </w:tblGrid>
      <w:tr w:rsidR="00043D84" w:rsidRPr="00B90710" w:rsidTr="00C06476">
        <w:trPr>
          <w:jc w:val="center"/>
        </w:trPr>
        <w:tc>
          <w:tcPr>
            <w:tcW w:w="734" w:type="dxa"/>
            <w:vAlign w:val="center"/>
          </w:tcPr>
          <w:p w:rsidR="00043D84" w:rsidRPr="009A5559" w:rsidRDefault="00043D84" w:rsidP="009A5559">
            <w:pPr>
              <w:ind w:right="46"/>
              <w:jc w:val="center"/>
              <w:rPr>
                <w:rFonts w:asciiTheme="minorHAnsi" w:hAnsiTheme="minorHAnsi" w:cstheme="minorHAnsi"/>
                <w:b/>
                <w:i/>
                <w:spacing w:val="20"/>
                <w:sz w:val="18"/>
                <w:szCs w:val="18"/>
                <w:lang w:val="es-MX"/>
              </w:rPr>
            </w:pPr>
            <w:r w:rsidRPr="009A5559">
              <w:rPr>
                <w:rFonts w:asciiTheme="minorHAnsi" w:hAnsiTheme="minorHAnsi" w:cstheme="minorHAnsi"/>
                <w:b/>
                <w:i/>
                <w:spacing w:val="20"/>
                <w:sz w:val="18"/>
                <w:szCs w:val="18"/>
                <w:lang w:val="es-MX"/>
              </w:rPr>
              <w:t>NO.</w:t>
            </w:r>
          </w:p>
        </w:tc>
        <w:tc>
          <w:tcPr>
            <w:tcW w:w="2647" w:type="dxa"/>
            <w:vAlign w:val="center"/>
          </w:tcPr>
          <w:p w:rsidR="00043D84" w:rsidRPr="009A5559" w:rsidRDefault="00043D84" w:rsidP="009A5559">
            <w:pPr>
              <w:ind w:right="46"/>
              <w:jc w:val="center"/>
              <w:rPr>
                <w:rFonts w:asciiTheme="minorHAnsi" w:hAnsiTheme="minorHAnsi" w:cstheme="minorHAnsi"/>
                <w:b/>
                <w:i/>
                <w:spacing w:val="20"/>
                <w:sz w:val="18"/>
                <w:szCs w:val="18"/>
                <w:lang w:val="es-MX"/>
              </w:rPr>
            </w:pPr>
            <w:r w:rsidRPr="009A5559">
              <w:rPr>
                <w:rFonts w:asciiTheme="minorHAnsi" w:hAnsiTheme="minorHAnsi" w:cstheme="minorHAnsi"/>
                <w:b/>
                <w:i/>
                <w:spacing w:val="20"/>
                <w:sz w:val="18"/>
                <w:szCs w:val="18"/>
                <w:lang w:val="es-MX"/>
              </w:rPr>
              <w:t>DOCUMENTO</w:t>
            </w:r>
          </w:p>
        </w:tc>
        <w:tc>
          <w:tcPr>
            <w:tcW w:w="2568" w:type="dxa"/>
            <w:vAlign w:val="center"/>
          </w:tcPr>
          <w:p w:rsidR="00043D84" w:rsidRPr="009A5559" w:rsidRDefault="00043D84" w:rsidP="009A5559">
            <w:pPr>
              <w:ind w:right="46"/>
              <w:jc w:val="center"/>
              <w:rPr>
                <w:rFonts w:asciiTheme="minorHAnsi" w:hAnsiTheme="minorHAnsi" w:cstheme="minorHAnsi"/>
                <w:b/>
                <w:i/>
                <w:spacing w:val="20"/>
                <w:sz w:val="18"/>
                <w:szCs w:val="18"/>
                <w:lang w:val="es-MX"/>
              </w:rPr>
            </w:pPr>
            <w:r w:rsidRPr="009A5559">
              <w:rPr>
                <w:rFonts w:asciiTheme="minorHAnsi" w:hAnsiTheme="minorHAnsi" w:cstheme="minorHAnsi"/>
                <w:b/>
                <w:i/>
                <w:spacing w:val="20"/>
                <w:sz w:val="18"/>
                <w:szCs w:val="18"/>
                <w:lang w:val="es-MX"/>
              </w:rPr>
              <w:t>FECHA</w:t>
            </w:r>
          </w:p>
        </w:tc>
        <w:tc>
          <w:tcPr>
            <w:tcW w:w="3118" w:type="dxa"/>
            <w:vAlign w:val="center"/>
          </w:tcPr>
          <w:p w:rsidR="00043D84" w:rsidRPr="009A5559" w:rsidRDefault="00043D84" w:rsidP="009A5559">
            <w:pPr>
              <w:ind w:right="46"/>
              <w:jc w:val="center"/>
              <w:rPr>
                <w:rFonts w:asciiTheme="minorHAnsi" w:hAnsiTheme="minorHAnsi" w:cstheme="minorHAnsi"/>
                <w:b/>
                <w:i/>
                <w:spacing w:val="20"/>
                <w:sz w:val="18"/>
                <w:szCs w:val="18"/>
                <w:lang w:val="es-MX"/>
              </w:rPr>
            </w:pPr>
            <w:r w:rsidRPr="009A5559">
              <w:rPr>
                <w:rFonts w:asciiTheme="minorHAnsi" w:hAnsiTheme="minorHAnsi" w:cstheme="minorHAnsi"/>
                <w:b/>
                <w:i/>
                <w:spacing w:val="20"/>
                <w:sz w:val="18"/>
                <w:szCs w:val="18"/>
                <w:lang w:val="es-MX"/>
              </w:rPr>
              <w:t>CANTIDAD</w:t>
            </w:r>
          </w:p>
        </w:tc>
      </w:tr>
      <w:tr w:rsidR="00043D84" w:rsidRPr="00B90710" w:rsidTr="00C06476">
        <w:trPr>
          <w:jc w:val="center"/>
        </w:trPr>
        <w:tc>
          <w:tcPr>
            <w:tcW w:w="734" w:type="dxa"/>
            <w:vAlign w:val="center"/>
          </w:tcPr>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1</w:t>
            </w:r>
          </w:p>
        </w:tc>
        <w:tc>
          <w:tcPr>
            <w:tcW w:w="2647" w:type="dxa"/>
            <w:vAlign w:val="center"/>
          </w:tcPr>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COPIA CERTIFICADA REPORTE DE TRANSFERENCIA SPEI</w:t>
            </w:r>
          </w:p>
        </w:tc>
        <w:tc>
          <w:tcPr>
            <w:tcW w:w="2568" w:type="dxa"/>
            <w:vAlign w:val="center"/>
          </w:tcPr>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18-MAYO-2021</w:t>
            </w:r>
          </w:p>
        </w:tc>
        <w:tc>
          <w:tcPr>
            <w:tcW w:w="3118" w:type="dxa"/>
            <w:vAlign w:val="center"/>
          </w:tcPr>
          <w:p w:rsidR="00043D84" w:rsidRPr="009A5559" w:rsidRDefault="00043D84" w:rsidP="009A5559">
            <w:pPr>
              <w:ind w:right="46"/>
              <w:jc w:val="center"/>
              <w:rPr>
                <w:rFonts w:asciiTheme="minorHAnsi" w:hAnsiTheme="minorHAnsi" w:cstheme="minorHAnsi"/>
                <w:b/>
                <w:spacing w:val="20"/>
                <w:sz w:val="18"/>
                <w:szCs w:val="18"/>
                <w:lang w:val="es-MX"/>
              </w:rPr>
            </w:pPr>
            <w:r w:rsidRPr="009A5559">
              <w:rPr>
                <w:rFonts w:asciiTheme="minorHAnsi" w:hAnsiTheme="minorHAnsi" w:cstheme="minorHAnsi"/>
                <w:b/>
                <w:spacing w:val="20"/>
                <w:sz w:val="18"/>
                <w:szCs w:val="18"/>
                <w:lang w:val="es-MX"/>
              </w:rPr>
              <w:t>$3´000,000.00</w:t>
            </w:r>
          </w:p>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(TRES MILLONES DE PESOS 00/100 M.N.)</w:t>
            </w:r>
          </w:p>
        </w:tc>
      </w:tr>
      <w:tr w:rsidR="00043D84" w:rsidRPr="00B90710" w:rsidTr="00C06476">
        <w:trPr>
          <w:jc w:val="center"/>
        </w:trPr>
        <w:tc>
          <w:tcPr>
            <w:tcW w:w="734" w:type="dxa"/>
            <w:vAlign w:val="center"/>
          </w:tcPr>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2</w:t>
            </w:r>
          </w:p>
        </w:tc>
        <w:tc>
          <w:tcPr>
            <w:tcW w:w="2647"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COPIA CERTIFICADA REPORTE DE TRANSFERENCIA SPEI</w:t>
            </w:r>
          </w:p>
        </w:tc>
        <w:tc>
          <w:tcPr>
            <w:tcW w:w="2568"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21-JUNIO-2021</w:t>
            </w:r>
          </w:p>
        </w:tc>
        <w:tc>
          <w:tcPr>
            <w:tcW w:w="3118" w:type="dxa"/>
            <w:vAlign w:val="center"/>
          </w:tcPr>
          <w:p w:rsidR="00043D84" w:rsidRPr="009A5559" w:rsidRDefault="00043D84" w:rsidP="009A5559">
            <w:pPr>
              <w:ind w:right="468"/>
              <w:jc w:val="center"/>
              <w:rPr>
                <w:rFonts w:asciiTheme="minorHAnsi" w:hAnsiTheme="minorHAnsi" w:cstheme="minorHAnsi"/>
                <w:b/>
                <w:spacing w:val="20"/>
                <w:sz w:val="18"/>
                <w:szCs w:val="18"/>
                <w:lang w:val="es-MX"/>
              </w:rPr>
            </w:pPr>
            <w:r w:rsidRPr="009A5559">
              <w:rPr>
                <w:rFonts w:asciiTheme="minorHAnsi" w:hAnsiTheme="minorHAnsi" w:cstheme="minorHAnsi"/>
                <w:b/>
                <w:spacing w:val="20"/>
                <w:sz w:val="18"/>
                <w:szCs w:val="18"/>
                <w:lang w:val="es-MX"/>
              </w:rPr>
              <w:t>$2´000,000.00</w:t>
            </w:r>
          </w:p>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(DOS MILLONES DE PESOS 00/100 M.N.)</w:t>
            </w:r>
          </w:p>
        </w:tc>
      </w:tr>
      <w:tr w:rsidR="00043D84" w:rsidRPr="00B90710" w:rsidTr="00C06476">
        <w:trPr>
          <w:trHeight w:val="974"/>
          <w:jc w:val="center"/>
        </w:trPr>
        <w:tc>
          <w:tcPr>
            <w:tcW w:w="734" w:type="dxa"/>
            <w:vAlign w:val="center"/>
          </w:tcPr>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3</w:t>
            </w:r>
          </w:p>
        </w:tc>
        <w:tc>
          <w:tcPr>
            <w:tcW w:w="2647"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COPIA CERTIFICADA REPORTE DE TRANSFERENCIA SPEI</w:t>
            </w:r>
          </w:p>
        </w:tc>
        <w:tc>
          <w:tcPr>
            <w:tcW w:w="2568"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04-AGOSTO-2021</w:t>
            </w:r>
          </w:p>
        </w:tc>
        <w:tc>
          <w:tcPr>
            <w:tcW w:w="3118"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b/>
                <w:spacing w:val="20"/>
                <w:sz w:val="18"/>
                <w:szCs w:val="18"/>
                <w:lang w:val="es-MX"/>
              </w:rPr>
              <w:t>$2´000,000.00</w:t>
            </w:r>
            <w:r w:rsidRPr="009A5559">
              <w:rPr>
                <w:rFonts w:asciiTheme="minorHAnsi" w:hAnsiTheme="minorHAnsi" w:cstheme="minorHAnsi"/>
                <w:spacing w:val="20"/>
                <w:sz w:val="18"/>
                <w:szCs w:val="18"/>
                <w:lang w:val="es-MX"/>
              </w:rPr>
              <w:t xml:space="preserve"> (DOS MILLONES DE PESOS 00/100 M.N.)</w:t>
            </w:r>
          </w:p>
        </w:tc>
      </w:tr>
      <w:tr w:rsidR="00043D84" w:rsidRPr="00B90710" w:rsidTr="00C06476">
        <w:trPr>
          <w:jc w:val="center"/>
        </w:trPr>
        <w:tc>
          <w:tcPr>
            <w:tcW w:w="734" w:type="dxa"/>
            <w:vAlign w:val="center"/>
          </w:tcPr>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4</w:t>
            </w:r>
          </w:p>
        </w:tc>
        <w:tc>
          <w:tcPr>
            <w:tcW w:w="2647"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COPIA CERTIFICADA REPORTE DE TRANSFERENCIA SPEI</w:t>
            </w:r>
          </w:p>
        </w:tc>
        <w:tc>
          <w:tcPr>
            <w:tcW w:w="2568"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02-SEPTIEMBRE-2021</w:t>
            </w:r>
          </w:p>
        </w:tc>
        <w:tc>
          <w:tcPr>
            <w:tcW w:w="3118"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b/>
                <w:spacing w:val="20"/>
                <w:sz w:val="18"/>
                <w:szCs w:val="18"/>
                <w:lang w:val="es-MX"/>
              </w:rPr>
              <w:t>$2´000,000.00</w:t>
            </w:r>
            <w:r w:rsidRPr="009A5559">
              <w:rPr>
                <w:rFonts w:asciiTheme="minorHAnsi" w:hAnsiTheme="minorHAnsi" w:cstheme="minorHAnsi"/>
                <w:spacing w:val="20"/>
                <w:sz w:val="18"/>
                <w:szCs w:val="18"/>
                <w:lang w:val="es-MX"/>
              </w:rPr>
              <w:t xml:space="preserve"> (DOS MILLONES DE PESOS 00/100 M.N.)</w:t>
            </w:r>
          </w:p>
        </w:tc>
      </w:tr>
      <w:tr w:rsidR="00043D84" w:rsidRPr="00B90710" w:rsidTr="00C06476">
        <w:trPr>
          <w:jc w:val="center"/>
        </w:trPr>
        <w:tc>
          <w:tcPr>
            <w:tcW w:w="734" w:type="dxa"/>
            <w:vAlign w:val="center"/>
          </w:tcPr>
          <w:p w:rsidR="00043D84" w:rsidRPr="009A5559" w:rsidRDefault="00043D84" w:rsidP="009A5559">
            <w:pPr>
              <w:ind w:right="46"/>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5</w:t>
            </w:r>
          </w:p>
        </w:tc>
        <w:tc>
          <w:tcPr>
            <w:tcW w:w="2647"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COPIA CERTIFICADA REPORTE DE TRANSFERENCIA SPEI</w:t>
            </w:r>
          </w:p>
        </w:tc>
        <w:tc>
          <w:tcPr>
            <w:tcW w:w="2568"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spacing w:val="20"/>
                <w:sz w:val="18"/>
                <w:szCs w:val="18"/>
                <w:lang w:val="es-MX"/>
              </w:rPr>
              <w:t>04-NOVIEMBRE-2021</w:t>
            </w:r>
          </w:p>
        </w:tc>
        <w:tc>
          <w:tcPr>
            <w:tcW w:w="3118" w:type="dxa"/>
            <w:vAlign w:val="center"/>
          </w:tcPr>
          <w:p w:rsidR="00043D84" w:rsidRPr="009A5559" w:rsidRDefault="00043D84" w:rsidP="009A5559">
            <w:pPr>
              <w:ind w:right="468"/>
              <w:jc w:val="center"/>
              <w:rPr>
                <w:rFonts w:asciiTheme="minorHAnsi" w:hAnsiTheme="minorHAnsi" w:cstheme="minorHAnsi"/>
                <w:spacing w:val="20"/>
                <w:sz w:val="18"/>
                <w:szCs w:val="18"/>
                <w:lang w:val="es-MX"/>
              </w:rPr>
            </w:pPr>
            <w:r w:rsidRPr="009A5559">
              <w:rPr>
                <w:rFonts w:asciiTheme="minorHAnsi" w:hAnsiTheme="minorHAnsi" w:cstheme="minorHAnsi"/>
                <w:b/>
                <w:spacing w:val="20"/>
                <w:sz w:val="18"/>
                <w:szCs w:val="18"/>
                <w:lang w:val="es-MX"/>
              </w:rPr>
              <w:t>$3´000,000.00</w:t>
            </w:r>
            <w:r w:rsidRPr="009A5559">
              <w:rPr>
                <w:rFonts w:asciiTheme="minorHAnsi" w:hAnsiTheme="minorHAnsi" w:cstheme="minorHAnsi"/>
                <w:spacing w:val="20"/>
                <w:sz w:val="18"/>
                <w:szCs w:val="18"/>
                <w:lang w:val="es-MX"/>
              </w:rPr>
              <w:t xml:space="preserve"> (TRES MILLONES DE PESOS 00/100 M.N.)</w:t>
            </w:r>
          </w:p>
        </w:tc>
      </w:tr>
      <w:tr w:rsidR="00C06476" w:rsidRPr="00B90710" w:rsidTr="00C06476">
        <w:tblPrEx>
          <w:jc w:val="left"/>
        </w:tblPrEx>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lastRenderedPageBreak/>
              <w:t>6</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00045</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07- ABRIL- 2022</w:t>
            </w:r>
          </w:p>
        </w:tc>
        <w:tc>
          <w:tcPr>
            <w:tcW w:w="311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b/>
                <w:spacing w:val="20"/>
                <w:sz w:val="18"/>
                <w:szCs w:val="18"/>
                <w:lang w:val="es-MX"/>
              </w:rPr>
              <w:t xml:space="preserve">$500,000.00 </w:t>
            </w:r>
            <w:r w:rsidRPr="00C06476">
              <w:rPr>
                <w:rFonts w:asciiTheme="minorHAnsi" w:hAnsiTheme="minorHAnsi" w:cstheme="minorHAnsi"/>
                <w:spacing w:val="20"/>
                <w:sz w:val="18"/>
                <w:szCs w:val="18"/>
                <w:lang w:val="es-MX"/>
              </w:rPr>
              <w:t>(QUINIENTOS MIL PESOS 00/100 M.N.)</w:t>
            </w:r>
          </w:p>
        </w:tc>
      </w:tr>
      <w:tr w:rsidR="00C06476" w:rsidRPr="00B90710" w:rsidTr="00C06476">
        <w:tblPrEx>
          <w:jc w:val="left"/>
        </w:tblPrEx>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7</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00099</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08- AGOSTO-2022</w:t>
            </w:r>
          </w:p>
        </w:tc>
        <w:tc>
          <w:tcPr>
            <w:tcW w:w="311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b/>
                <w:spacing w:val="20"/>
                <w:sz w:val="18"/>
                <w:szCs w:val="18"/>
                <w:lang w:val="es-MX"/>
              </w:rPr>
              <w:t>$100,000.00</w:t>
            </w:r>
            <w:r w:rsidRPr="00C06476">
              <w:rPr>
                <w:rFonts w:asciiTheme="minorHAnsi" w:hAnsiTheme="minorHAnsi" w:cstheme="minorHAnsi"/>
                <w:spacing w:val="20"/>
                <w:sz w:val="18"/>
                <w:szCs w:val="18"/>
                <w:lang w:val="es-MX"/>
              </w:rPr>
              <w:t xml:space="preserve">  (CIEN MIL PESOS 00/100 M.N.)</w:t>
            </w:r>
          </w:p>
        </w:tc>
      </w:tr>
      <w:tr w:rsidR="00C06476" w:rsidRPr="00B90710" w:rsidTr="00C06476">
        <w:tblPrEx>
          <w:jc w:val="left"/>
        </w:tblPrEx>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8</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00130</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05-OCTUBRE-2022</w:t>
            </w:r>
          </w:p>
        </w:tc>
        <w:tc>
          <w:tcPr>
            <w:tcW w:w="3118" w:type="dxa"/>
            <w:vAlign w:val="center"/>
          </w:tcPr>
          <w:p w:rsidR="00C06476" w:rsidRPr="00C06476" w:rsidRDefault="00C06476" w:rsidP="00C06476">
            <w:pPr>
              <w:ind w:right="468"/>
              <w:jc w:val="center"/>
              <w:rPr>
                <w:rFonts w:asciiTheme="minorHAnsi" w:hAnsiTheme="minorHAnsi" w:cstheme="minorHAnsi"/>
                <w:b/>
                <w:spacing w:val="20"/>
                <w:sz w:val="18"/>
                <w:szCs w:val="18"/>
                <w:lang w:val="es-MX"/>
              </w:rPr>
            </w:pPr>
            <w:r w:rsidRPr="00C06476">
              <w:rPr>
                <w:rFonts w:asciiTheme="minorHAnsi" w:hAnsiTheme="minorHAnsi" w:cstheme="minorHAnsi"/>
                <w:b/>
                <w:spacing w:val="20"/>
                <w:sz w:val="18"/>
                <w:szCs w:val="18"/>
                <w:lang w:val="es-MX"/>
              </w:rPr>
              <w:t>$50,000.00</w:t>
            </w:r>
          </w:p>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(CINCUENTA MIL PESOS 00/100 M.N.)</w:t>
            </w:r>
          </w:p>
        </w:tc>
      </w:tr>
      <w:tr w:rsidR="00C06476" w:rsidRPr="00B90710" w:rsidTr="00C06476">
        <w:tblPrEx>
          <w:jc w:val="left"/>
        </w:tblPrEx>
        <w:trPr>
          <w:trHeight w:val="900"/>
        </w:trPr>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9</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00163</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11-NOVIEMBRE-2022</w:t>
            </w:r>
          </w:p>
        </w:tc>
        <w:tc>
          <w:tcPr>
            <w:tcW w:w="311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b/>
                <w:spacing w:val="20"/>
                <w:sz w:val="18"/>
                <w:szCs w:val="18"/>
                <w:lang w:val="es-MX"/>
              </w:rPr>
              <w:t xml:space="preserve">$30,000.00 </w:t>
            </w:r>
            <w:r w:rsidRPr="00C06476">
              <w:rPr>
                <w:rFonts w:asciiTheme="minorHAnsi" w:hAnsiTheme="minorHAnsi" w:cstheme="minorHAnsi"/>
                <w:spacing w:val="20"/>
                <w:sz w:val="18"/>
                <w:szCs w:val="18"/>
                <w:lang w:val="es-MX"/>
              </w:rPr>
              <w:t>(TREINTA MIL PESOS 00/100M.N.)</w:t>
            </w:r>
          </w:p>
          <w:p w:rsidR="00C06476" w:rsidRPr="00C06476" w:rsidRDefault="00C06476" w:rsidP="00C06476">
            <w:pPr>
              <w:ind w:right="468"/>
              <w:jc w:val="center"/>
              <w:rPr>
                <w:rFonts w:asciiTheme="minorHAnsi" w:hAnsiTheme="minorHAnsi" w:cstheme="minorHAnsi"/>
                <w:b/>
                <w:spacing w:val="20"/>
                <w:sz w:val="18"/>
                <w:szCs w:val="18"/>
                <w:lang w:val="es-MX"/>
              </w:rPr>
            </w:pPr>
          </w:p>
        </w:tc>
      </w:tr>
      <w:tr w:rsidR="00C06476" w:rsidRPr="00B90710" w:rsidTr="00C06476">
        <w:tblPrEx>
          <w:jc w:val="left"/>
        </w:tblPrEx>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10</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00021</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20-ENERO-2023</w:t>
            </w:r>
          </w:p>
        </w:tc>
        <w:tc>
          <w:tcPr>
            <w:tcW w:w="3118" w:type="dxa"/>
            <w:vAlign w:val="center"/>
          </w:tcPr>
          <w:p w:rsidR="00C06476" w:rsidRPr="00C06476" w:rsidRDefault="00C06476" w:rsidP="00C06476">
            <w:pPr>
              <w:ind w:right="468"/>
              <w:jc w:val="center"/>
              <w:rPr>
                <w:rFonts w:asciiTheme="minorHAnsi" w:hAnsiTheme="minorHAnsi" w:cstheme="minorHAnsi"/>
                <w:b/>
                <w:spacing w:val="20"/>
                <w:sz w:val="18"/>
                <w:szCs w:val="18"/>
                <w:lang w:val="es-MX"/>
              </w:rPr>
            </w:pPr>
            <w:r w:rsidRPr="00C06476">
              <w:rPr>
                <w:rFonts w:asciiTheme="minorHAnsi" w:hAnsiTheme="minorHAnsi" w:cstheme="minorHAnsi"/>
                <w:b/>
                <w:spacing w:val="20"/>
                <w:sz w:val="18"/>
                <w:szCs w:val="18"/>
                <w:lang w:val="es-MX"/>
              </w:rPr>
              <w:t xml:space="preserve">$100,000.00 </w:t>
            </w:r>
            <w:r w:rsidRPr="00C06476">
              <w:rPr>
                <w:rFonts w:asciiTheme="minorHAnsi" w:hAnsiTheme="minorHAnsi" w:cstheme="minorHAnsi"/>
                <w:spacing w:val="20"/>
                <w:sz w:val="18"/>
                <w:szCs w:val="18"/>
                <w:lang w:val="es-MX"/>
              </w:rPr>
              <w:t>(CIEN MIL PESOS 00/100 M.N.)</w:t>
            </w:r>
          </w:p>
        </w:tc>
      </w:tr>
      <w:tr w:rsidR="00C06476" w:rsidRPr="00B90710" w:rsidTr="00C06476">
        <w:tblPrEx>
          <w:jc w:val="left"/>
        </w:tblPrEx>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11</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00048</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10-FEBRERO-2023</w:t>
            </w:r>
          </w:p>
        </w:tc>
        <w:tc>
          <w:tcPr>
            <w:tcW w:w="3118" w:type="dxa"/>
            <w:vAlign w:val="center"/>
          </w:tcPr>
          <w:p w:rsidR="00C06476" w:rsidRPr="00C06476" w:rsidRDefault="00C06476" w:rsidP="00C06476">
            <w:pPr>
              <w:ind w:right="468"/>
              <w:jc w:val="center"/>
              <w:rPr>
                <w:rFonts w:asciiTheme="minorHAnsi" w:hAnsiTheme="minorHAnsi" w:cstheme="minorHAnsi"/>
                <w:b/>
                <w:spacing w:val="20"/>
                <w:sz w:val="18"/>
                <w:szCs w:val="18"/>
                <w:lang w:val="es-MX"/>
              </w:rPr>
            </w:pPr>
            <w:r w:rsidRPr="00C06476">
              <w:rPr>
                <w:rFonts w:asciiTheme="minorHAnsi" w:hAnsiTheme="minorHAnsi" w:cstheme="minorHAnsi"/>
                <w:b/>
                <w:spacing w:val="20"/>
                <w:sz w:val="18"/>
                <w:szCs w:val="18"/>
                <w:lang w:val="es-MX"/>
              </w:rPr>
              <w:t xml:space="preserve">$100,000.00 </w:t>
            </w:r>
            <w:r w:rsidRPr="00C06476">
              <w:rPr>
                <w:rFonts w:asciiTheme="minorHAnsi" w:hAnsiTheme="minorHAnsi" w:cstheme="minorHAnsi"/>
                <w:spacing w:val="20"/>
                <w:sz w:val="18"/>
                <w:szCs w:val="18"/>
                <w:lang w:val="es-MX"/>
              </w:rPr>
              <w:t>(CIEN MIL PESOS 00/100 M.N.)</w:t>
            </w:r>
          </w:p>
        </w:tc>
      </w:tr>
      <w:tr w:rsidR="00C06476" w:rsidRPr="00B90710" w:rsidTr="00C06476">
        <w:tblPrEx>
          <w:jc w:val="left"/>
        </w:tblPrEx>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12</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00145</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27-MARZO-2023</w:t>
            </w:r>
          </w:p>
        </w:tc>
        <w:tc>
          <w:tcPr>
            <w:tcW w:w="3118" w:type="dxa"/>
            <w:vAlign w:val="center"/>
          </w:tcPr>
          <w:p w:rsidR="00C06476" w:rsidRPr="00C06476" w:rsidRDefault="00C06476" w:rsidP="00C06476">
            <w:pPr>
              <w:ind w:right="468"/>
              <w:jc w:val="center"/>
              <w:rPr>
                <w:rFonts w:asciiTheme="minorHAnsi" w:hAnsiTheme="minorHAnsi" w:cstheme="minorHAnsi"/>
                <w:b/>
                <w:spacing w:val="20"/>
                <w:sz w:val="18"/>
                <w:szCs w:val="18"/>
                <w:lang w:val="es-MX"/>
              </w:rPr>
            </w:pPr>
            <w:r w:rsidRPr="00C06476">
              <w:rPr>
                <w:rFonts w:asciiTheme="minorHAnsi" w:hAnsiTheme="minorHAnsi" w:cstheme="minorHAnsi"/>
                <w:b/>
                <w:spacing w:val="20"/>
                <w:sz w:val="18"/>
                <w:szCs w:val="18"/>
                <w:lang w:val="es-MX"/>
              </w:rPr>
              <w:t xml:space="preserve">$100,000.00 </w:t>
            </w:r>
            <w:r w:rsidRPr="00C06476">
              <w:rPr>
                <w:rFonts w:asciiTheme="minorHAnsi" w:hAnsiTheme="minorHAnsi" w:cstheme="minorHAnsi"/>
                <w:spacing w:val="20"/>
                <w:sz w:val="18"/>
                <w:szCs w:val="18"/>
                <w:lang w:val="es-MX"/>
              </w:rPr>
              <w:t>(CIEN MIL PESOS 00/100 M.N.)</w:t>
            </w:r>
          </w:p>
        </w:tc>
      </w:tr>
      <w:tr w:rsidR="00C06476" w:rsidRPr="00B90710" w:rsidTr="00C06476">
        <w:tblPrEx>
          <w:jc w:val="left"/>
        </w:tblPrEx>
        <w:tc>
          <w:tcPr>
            <w:tcW w:w="734" w:type="dxa"/>
            <w:vAlign w:val="center"/>
          </w:tcPr>
          <w:p w:rsidR="00C06476" w:rsidRPr="00C06476" w:rsidRDefault="00C06476" w:rsidP="00C06476">
            <w:pPr>
              <w:ind w:right="46"/>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13</w:t>
            </w:r>
          </w:p>
        </w:tc>
        <w:tc>
          <w:tcPr>
            <w:tcW w:w="2647"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TITULO DE CRÉDITO 00173</w:t>
            </w:r>
          </w:p>
        </w:tc>
        <w:tc>
          <w:tcPr>
            <w:tcW w:w="2568" w:type="dxa"/>
            <w:vAlign w:val="center"/>
          </w:tcPr>
          <w:p w:rsidR="00C06476" w:rsidRPr="00C06476" w:rsidRDefault="00C06476" w:rsidP="00C06476">
            <w:pPr>
              <w:ind w:right="468"/>
              <w:jc w:val="center"/>
              <w:rPr>
                <w:rFonts w:asciiTheme="minorHAnsi" w:hAnsiTheme="minorHAnsi" w:cstheme="minorHAnsi"/>
                <w:spacing w:val="20"/>
                <w:sz w:val="18"/>
                <w:szCs w:val="18"/>
                <w:lang w:val="es-MX"/>
              </w:rPr>
            </w:pPr>
            <w:r w:rsidRPr="00C06476">
              <w:rPr>
                <w:rFonts w:asciiTheme="minorHAnsi" w:hAnsiTheme="minorHAnsi" w:cstheme="minorHAnsi"/>
                <w:spacing w:val="20"/>
                <w:sz w:val="18"/>
                <w:szCs w:val="18"/>
                <w:lang w:val="es-MX"/>
              </w:rPr>
              <w:t>19-ABRIL-2023</w:t>
            </w:r>
          </w:p>
        </w:tc>
        <w:tc>
          <w:tcPr>
            <w:tcW w:w="3118" w:type="dxa"/>
            <w:vAlign w:val="center"/>
          </w:tcPr>
          <w:p w:rsidR="00C06476" w:rsidRPr="00C06476" w:rsidRDefault="00C06476" w:rsidP="00C06476">
            <w:pPr>
              <w:ind w:right="468"/>
              <w:jc w:val="center"/>
              <w:rPr>
                <w:rFonts w:asciiTheme="minorHAnsi" w:hAnsiTheme="minorHAnsi" w:cstheme="minorHAnsi"/>
                <w:b/>
                <w:spacing w:val="20"/>
                <w:sz w:val="18"/>
                <w:szCs w:val="18"/>
                <w:lang w:val="es-MX"/>
              </w:rPr>
            </w:pPr>
            <w:r w:rsidRPr="00C06476">
              <w:rPr>
                <w:rFonts w:asciiTheme="minorHAnsi" w:hAnsiTheme="minorHAnsi" w:cstheme="minorHAnsi"/>
                <w:b/>
                <w:spacing w:val="20"/>
                <w:sz w:val="18"/>
                <w:szCs w:val="18"/>
                <w:lang w:val="es-MX"/>
              </w:rPr>
              <w:t xml:space="preserve">$5´000.000.00 </w:t>
            </w:r>
            <w:r w:rsidRPr="00C06476">
              <w:rPr>
                <w:rFonts w:asciiTheme="minorHAnsi" w:hAnsiTheme="minorHAnsi" w:cstheme="minorHAnsi"/>
                <w:spacing w:val="20"/>
                <w:sz w:val="18"/>
                <w:szCs w:val="18"/>
                <w:lang w:val="es-MX"/>
              </w:rPr>
              <w:t>(CINCO MILLONES DE PESOS 00/100 M.N.)</w:t>
            </w:r>
          </w:p>
        </w:tc>
      </w:tr>
    </w:tbl>
    <w:p w:rsidR="00C06476" w:rsidRDefault="00C06476" w:rsidP="00EB0431">
      <w:pPr>
        <w:spacing w:line="276" w:lineRule="auto"/>
        <w:jc w:val="both"/>
        <w:rPr>
          <w:color w:val="000000"/>
        </w:rPr>
      </w:pPr>
    </w:p>
    <w:p w:rsidR="00EB0431" w:rsidRPr="00EB0431" w:rsidRDefault="009A5559" w:rsidP="00EB0431">
      <w:pPr>
        <w:spacing w:line="276" w:lineRule="auto"/>
        <w:jc w:val="both"/>
        <w:rPr>
          <w:color w:val="000000"/>
        </w:rPr>
      </w:pPr>
      <w:r>
        <w:rPr>
          <w:color w:val="000000"/>
        </w:rPr>
        <w:t>M</w:t>
      </w:r>
      <w:r w:rsidR="00EB0431" w:rsidRPr="00EB0431">
        <w:rPr>
          <w:color w:val="000000"/>
        </w:rPr>
        <w:t>ediante acuerdo de fecha 28 de abril de 2022 se tuvo a las autoridades demandadas dando cumplimiento parcial a lo requerido.</w:t>
      </w:r>
    </w:p>
    <w:p w:rsidR="00EB0431" w:rsidRPr="00EB0431" w:rsidRDefault="00EB0431" w:rsidP="00EB0431">
      <w:pPr>
        <w:spacing w:line="276" w:lineRule="auto"/>
        <w:jc w:val="both"/>
        <w:rPr>
          <w:color w:val="000000"/>
        </w:rPr>
      </w:pPr>
    </w:p>
    <w:p w:rsidR="00EB0431" w:rsidRPr="00EB0431" w:rsidRDefault="009A5559" w:rsidP="00EB0431">
      <w:pPr>
        <w:spacing w:line="276" w:lineRule="auto"/>
        <w:jc w:val="both"/>
        <w:rPr>
          <w:color w:val="000000"/>
        </w:rPr>
      </w:pPr>
      <w:r>
        <w:rPr>
          <w:color w:val="000000"/>
        </w:rPr>
        <w:t>4.-C</w:t>
      </w:r>
      <w:r w:rsidR="00EB0431" w:rsidRPr="00EB0431">
        <w:rPr>
          <w:color w:val="000000"/>
        </w:rPr>
        <w:t xml:space="preserve">on fecha 19 de septiembre de 2022, la moral actora </w:t>
      </w:r>
      <w:r w:rsidRPr="00EB0431">
        <w:rPr>
          <w:color w:val="000000"/>
        </w:rPr>
        <w:t>Corporativo Constructor</w:t>
      </w:r>
      <w:r>
        <w:rPr>
          <w:color w:val="000000"/>
        </w:rPr>
        <w:t xml:space="preserve"> de Morelos, S.A. d</w:t>
      </w:r>
      <w:r w:rsidRPr="00EB0431">
        <w:rPr>
          <w:color w:val="000000"/>
        </w:rPr>
        <w:t xml:space="preserve">e C.V., </w:t>
      </w:r>
      <w:r w:rsidR="00EB0431" w:rsidRPr="00EB0431">
        <w:rPr>
          <w:color w:val="000000"/>
        </w:rPr>
        <w:t xml:space="preserve">interpuso juicio de amparo indirecto, en contra de la omisión de cumplir con la sentencia dictada en el expediente </w:t>
      </w:r>
      <w:r w:rsidRPr="00EB0431">
        <w:rPr>
          <w:color w:val="000000"/>
        </w:rPr>
        <w:t>TJA/3AS/366/2016</w:t>
      </w:r>
      <w:r w:rsidR="00EB0431" w:rsidRPr="00EB0431">
        <w:rPr>
          <w:color w:val="000000"/>
        </w:rPr>
        <w:t>.</w:t>
      </w:r>
    </w:p>
    <w:p w:rsidR="00EB0431" w:rsidRPr="00EB0431" w:rsidRDefault="00EB0431" w:rsidP="00EB0431">
      <w:pPr>
        <w:spacing w:line="276" w:lineRule="auto"/>
        <w:jc w:val="both"/>
        <w:rPr>
          <w:color w:val="000000"/>
        </w:rPr>
      </w:pPr>
    </w:p>
    <w:p w:rsidR="00EB0431" w:rsidRPr="00EB0431" w:rsidRDefault="009A5559" w:rsidP="00EB0431">
      <w:pPr>
        <w:spacing w:line="276" w:lineRule="auto"/>
        <w:jc w:val="both"/>
        <w:rPr>
          <w:color w:val="000000"/>
        </w:rPr>
      </w:pPr>
      <w:r>
        <w:rPr>
          <w:color w:val="000000"/>
        </w:rPr>
        <w:t>S</w:t>
      </w:r>
      <w:r w:rsidR="00EB0431" w:rsidRPr="00EB0431">
        <w:rPr>
          <w:color w:val="000000"/>
        </w:rPr>
        <w:t xml:space="preserve">eguida la secuela procesal, el </w:t>
      </w:r>
      <w:r>
        <w:rPr>
          <w:color w:val="000000"/>
        </w:rPr>
        <w:t>Juzgado F</w:t>
      </w:r>
      <w:r w:rsidR="00EB0431" w:rsidRPr="00EB0431">
        <w:rPr>
          <w:color w:val="000000"/>
        </w:rPr>
        <w:t xml:space="preserve">ederal del conocimiento dictó sentencia de fecha 28 de febrero de 2023, en la cual determina: “la justicia de la unión ampara y protege a </w:t>
      </w:r>
      <w:r>
        <w:rPr>
          <w:color w:val="000000"/>
        </w:rPr>
        <w:t>Corporativo Constructor de Morelos, S.A d</w:t>
      </w:r>
      <w:r w:rsidRPr="00EB0431">
        <w:rPr>
          <w:color w:val="000000"/>
        </w:rPr>
        <w:t>e C.V</w:t>
      </w:r>
      <w:r w:rsidR="00EB0431" w:rsidRPr="00EB0431">
        <w:rPr>
          <w:color w:val="000000"/>
        </w:rPr>
        <w:t xml:space="preserve">.” estableciendo como efecto de la concesión de amparo el que las autoridades demandadas en el juicio administrativo en cita y aquellas vinculadas al cumplimiento de la sentencia dictada en el mismo, de inmediato cumplan íntegramente con el fallo definitivo de 03 de octubre de 2018. </w:t>
      </w:r>
    </w:p>
    <w:p w:rsidR="00EB0431" w:rsidRPr="00EB0431" w:rsidRDefault="00EB0431" w:rsidP="00EB0431">
      <w:pPr>
        <w:spacing w:line="276" w:lineRule="auto"/>
        <w:jc w:val="both"/>
        <w:rPr>
          <w:color w:val="000000"/>
        </w:rPr>
      </w:pPr>
    </w:p>
    <w:p w:rsidR="00EB0431" w:rsidRPr="00EB0431" w:rsidRDefault="009A5559" w:rsidP="00EB0431">
      <w:pPr>
        <w:spacing w:line="276" w:lineRule="auto"/>
        <w:jc w:val="both"/>
        <w:rPr>
          <w:color w:val="000000"/>
        </w:rPr>
      </w:pPr>
      <w:r>
        <w:rPr>
          <w:color w:val="000000"/>
        </w:rPr>
        <w:t>E</w:t>
      </w:r>
      <w:r w:rsidR="00EB0431" w:rsidRPr="00EB0431">
        <w:rPr>
          <w:color w:val="000000"/>
        </w:rPr>
        <w:t>n fecha 30 de junio de 2023 se recibieron diversas cédulas de notificación del tribunal de justicia administrativa haciendo de conocimiento de este ayuntamiento el contenido del auto de 22 de junio de 2023, por medio del cual hace efectivo el apercibimiento decretado e</w:t>
      </w:r>
      <w:r>
        <w:rPr>
          <w:color w:val="000000"/>
        </w:rPr>
        <w:t>n</w:t>
      </w:r>
      <w:r w:rsidR="00EB0431" w:rsidRPr="00EB0431">
        <w:rPr>
          <w:color w:val="000000"/>
        </w:rPr>
        <w:t xml:space="preserve"> auto imponiendo arresto administrativo por seis horas a las autoridades demandadas y requiere de nueva cuenta para que en el </w:t>
      </w:r>
      <w:r w:rsidRPr="00EB0431">
        <w:rPr>
          <w:color w:val="000000"/>
        </w:rPr>
        <w:t>término</w:t>
      </w:r>
      <w:r w:rsidR="00EB0431" w:rsidRPr="00EB0431">
        <w:rPr>
          <w:color w:val="000000"/>
        </w:rPr>
        <w:t xml:space="preserve"> de 24 horas se </w:t>
      </w:r>
      <w:r w:rsidRPr="00EB0431">
        <w:rPr>
          <w:color w:val="000000"/>
        </w:rPr>
        <w:t>dé</w:t>
      </w:r>
      <w:r w:rsidR="00EB0431" w:rsidRPr="00EB0431">
        <w:rPr>
          <w:color w:val="000000"/>
        </w:rPr>
        <w:t xml:space="preserve"> cumplimiento a la sentencia definitiva, </w:t>
      </w:r>
      <w:r w:rsidR="00EB0431" w:rsidRPr="00EB0431">
        <w:rPr>
          <w:color w:val="000000"/>
        </w:rPr>
        <w:lastRenderedPageBreak/>
        <w:t xml:space="preserve">en razón de lo anterior esta </w:t>
      </w:r>
      <w:r w:rsidRPr="00EB0431">
        <w:rPr>
          <w:color w:val="000000"/>
        </w:rPr>
        <w:t>consejería</w:t>
      </w:r>
      <w:r w:rsidR="00EB0431" w:rsidRPr="00EB0431">
        <w:rPr>
          <w:color w:val="000000"/>
        </w:rPr>
        <w:t xml:space="preserve"> </w:t>
      </w:r>
      <w:r w:rsidRPr="00EB0431">
        <w:rPr>
          <w:color w:val="000000"/>
        </w:rPr>
        <w:t>jurídica</w:t>
      </w:r>
      <w:r w:rsidR="00EB0431" w:rsidRPr="00EB0431">
        <w:rPr>
          <w:color w:val="000000"/>
        </w:rPr>
        <w:t xml:space="preserve"> mediante memorándum número </w:t>
      </w:r>
      <w:r w:rsidRPr="00EB0431">
        <w:rPr>
          <w:color w:val="000000"/>
        </w:rPr>
        <w:t>SM/CJ/1008/</w:t>
      </w:r>
      <w:r w:rsidR="00EB0431" w:rsidRPr="00EB0431">
        <w:rPr>
          <w:color w:val="000000"/>
        </w:rPr>
        <w:t xml:space="preserve">2023, requirió a la directora administrativa para que iniciara los tramites tendientes a dar total cumplimiento a lo requerido por esa sala a las autoridades condenadas, especificando que en caso de que las mismas sean omisas, se les impondrá como medida de apremio arresto administrativo por nueve horas de conformidad con lo establecido por el ordinal 11 fracción </w:t>
      </w:r>
      <w:r w:rsidRPr="00EB0431">
        <w:rPr>
          <w:color w:val="000000"/>
        </w:rPr>
        <w:t>III</w:t>
      </w:r>
      <w:r w:rsidR="00EB0431" w:rsidRPr="00EB0431">
        <w:rPr>
          <w:color w:val="000000"/>
        </w:rPr>
        <w:t xml:space="preserve"> de la </w:t>
      </w:r>
      <w:r w:rsidRPr="00EB0431">
        <w:rPr>
          <w:color w:val="000000"/>
        </w:rPr>
        <w:t xml:space="preserve">Ley </w:t>
      </w:r>
      <w:r>
        <w:rPr>
          <w:color w:val="000000"/>
        </w:rPr>
        <w:t>de Justicia Administrativa d</w:t>
      </w:r>
      <w:r w:rsidRPr="00EB0431">
        <w:rPr>
          <w:color w:val="000000"/>
        </w:rPr>
        <w:t>el Estado De Morelos</w:t>
      </w:r>
      <w:r w:rsidR="00EB0431" w:rsidRPr="00EB0431">
        <w:rPr>
          <w:color w:val="000000"/>
        </w:rPr>
        <w:t>.</w:t>
      </w:r>
    </w:p>
    <w:p w:rsidR="00EB0431" w:rsidRPr="00EB0431" w:rsidRDefault="00EB0431" w:rsidP="00EB0431">
      <w:pPr>
        <w:spacing w:line="276" w:lineRule="auto"/>
        <w:jc w:val="both"/>
        <w:rPr>
          <w:color w:val="000000"/>
        </w:rPr>
      </w:pPr>
    </w:p>
    <w:p w:rsidR="00EB0431" w:rsidRPr="00EB0431" w:rsidRDefault="009A5559" w:rsidP="00EB0431">
      <w:pPr>
        <w:spacing w:line="276" w:lineRule="auto"/>
        <w:jc w:val="both"/>
        <w:rPr>
          <w:color w:val="000000"/>
        </w:rPr>
      </w:pPr>
      <w:r>
        <w:rPr>
          <w:color w:val="000000"/>
        </w:rPr>
        <w:t>5.- E</w:t>
      </w:r>
      <w:r w:rsidR="00EB0431" w:rsidRPr="00EB0431">
        <w:rPr>
          <w:color w:val="000000"/>
        </w:rPr>
        <w:t xml:space="preserve">n fecha 14 de julio de 2023 se emite acuerdo a través del cual se ordena el pago de la suerte principal en cumplimiento a la sentencia de 03 de octubre de 2018 dictada dentro del juicio administrativo registrado bajo el expediente </w:t>
      </w:r>
      <w:r w:rsidRPr="00EB0431">
        <w:rPr>
          <w:color w:val="000000"/>
        </w:rPr>
        <w:t>TJA/3AS/366</w:t>
      </w:r>
      <w:r w:rsidR="00EB0431" w:rsidRPr="00EB0431">
        <w:rPr>
          <w:color w:val="000000"/>
        </w:rPr>
        <w:t xml:space="preserve">/2016  del </w:t>
      </w:r>
      <w:r>
        <w:rPr>
          <w:color w:val="000000"/>
        </w:rPr>
        <w:t>Tribunal de Justicia Administrativa del Estado d</w:t>
      </w:r>
      <w:r w:rsidRPr="00EB0431">
        <w:rPr>
          <w:color w:val="000000"/>
        </w:rPr>
        <w:t>e Morelos,</w:t>
      </w:r>
      <w:r w:rsidR="00EB0431" w:rsidRPr="00EB0431">
        <w:rPr>
          <w:color w:val="000000"/>
        </w:rPr>
        <w:t xml:space="preserve"> promovido por </w:t>
      </w:r>
      <w:r>
        <w:rPr>
          <w:color w:val="000000"/>
        </w:rPr>
        <w:t>Corporativo Constructor de Morelos, S.A d</w:t>
      </w:r>
      <w:r w:rsidRPr="00EB0431">
        <w:rPr>
          <w:color w:val="000000"/>
        </w:rPr>
        <w:t>e C.V</w:t>
      </w:r>
      <w:r>
        <w:rPr>
          <w:color w:val="000000"/>
        </w:rPr>
        <w:t>. en contra del Ayuntamiento de Cuernavaca, M</w:t>
      </w:r>
      <w:r w:rsidR="00EB0431" w:rsidRPr="00EB0431">
        <w:rPr>
          <w:color w:val="000000"/>
        </w:rPr>
        <w:t>orelos</w:t>
      </w:r>
      <w:r>
        <w:rPr>
          <w:color w:val="000000"/>
        </w:rPr>
        <w:t>; por lo cual se autoriza a la Tesorería M</w:t>
      </w:r>
      <w:r w:rsidR="00EB0431" w:rsidRPr="00EB0431">
        <w:rPr>
          <w:color w:val="000000"/>
        </w:rPr>
        <w:t xml:space="preserve">unicipal </w:t>
      </w:r>
      <w:r>
        <w:rPr>
          <w:color w:val="000000"/>
        </w:rPr>
        <w:t>a realizar</w:t>
      </w:r>
      <w:r w:rsidR="00EB0431" w:rsidRPr="00EB0431">
        <w:rPr>
          <w:color w:val="000000"/>
        </w:rPr>
        <w:t xml:space="preserve"> la transferencia presupuestal por un monto hasta por $21´200,000.00 (</w:t>
      </w:r>
      <w:r w:rsidRPr="00EB0431">
        <w:rPr>
          <w:color w:val="000000"/>
        </w:rPr>
        <w:t>veintiún</w:t>
      </w:r>
      <w:r w:rsidR="00EB0431" w:rsidRPr="00EB0431">
        <w:rPr>
          <w:color w:val="000000"/>
        </w:rPr>
        <w:t xml:space="preserve"> millones doscientos mil pesos 00/100 m.n.) que lleve a cabo la </w:t>
      </w:r>
      <w:r>
        <w:rPr>
          <w:color w:val="000000"/>
        </w:rPr>
        <w:t>Secretaria de Desarrollo Urbano y</w:t>
      </w:r>
      <w:r w:rsidRPr="00EB0431">
        <w:rPr>
          <w:color w:val="000000"/>
        </w:rPr>
        <w:t xml:space="preserve"> Obras Públicas </w:t>
      </w:r>
      <w:r w:rsidR="00EB0431" w:rsidRPr="00EB0431">
        <w:rPr>
          <w:color w:val="000000"/>
        </w:rPr>
        <w:t>de la partida 6121 (edificación no habitacional) a la partida 3941 (sentencias y resoluciones) de la consejería jurídica para cubrir el pago relativo a la sentencia antes señalada, logrando acreditar ant</w:t>
      </w:r>
      <w:r>
        <w:rPr>
          <w:color w:val="000000"/>
        </w:rPr>
        <w:t>e</w:t>
      </w:r>
      <w:r w:rsidR="00EB0431" w:rsidRPr="00EB0431">
        <w:rPr>
          <w:color w:val="000000"/>
        </w:rPr>
        <w:t xml:space="preserve"> la tercer sala el pago total de la suerte principal mediante la exhibición de </w:t>
      </w:r>
      <w:r w:rsidRPr="00EB0431">
        <w:rPr>
          <w:color w:val="000000"/>
        </w:rPr>
        <w:t>título</w:t>
      </w:r>
      <w:r w:rsidR="00EB0431" w:rsidRPr="00EB0431">
        <w:rPr>
          <w:color w:val="000000"/>
        </w:rPr>
        <w:t xml:space="preserve"> de </w:t>
      </w:r>
      <w:r w:rsidRPr="00EB0431">
        <w:rPr>
          <w:color w:val="000000"/>
        </w:rPr>
        <w:t>crédito</w:t>
      </w:r>
      <w:r w:rsidR="00EB0431" w:rsidRPr="00EB0431">
        <w:rPr>
          <w:color w:val="000000"/>
        </w:rPr>
        <w:t xml:space="preserve"> número 0000203, de fecha 14 de julio de 2023.</w:t>
      </w:r>
    </w:p>
    <w:p w:rsidR="00EB0431" w:rsidRPr="00EB0431" w:rsidRDefault="00EB0431" w:rsidP="00EB0431">
      <w:pPr>
        <w:spacing w:line="276" w:lineRule="auto"/>
        <w:jc w:val="both"/>
        <w:rPr>
          <w:color w:val="000000"/>
        </w:rPr>
      </w:pPr>
    </w:p>
    <w:p w:rsidR="00EB0431" w:rsidRPr="00EB0431" w:rsidRDefault="009A5559" w:rsidP="00EB0431">
      <w:pPr>
        <w:spacing w:line="276" w:lineRule="auto"/>
        <w:jc w:val="both"/>
        <w:rPr>
          <w:color w:val="000000"/>
        </w:rPr>
      </w:pPr>
      <w:r>
        <w:rPr>
          <w:color w:val="000000"/>
        </w:rPr>
        <w:t>6.- M</w:t>
      </w:r>
      <w:r w:rsidR="00EB0431" w:rsidRPr="00EB0431">
        <w:rPr>
          <w:color w:val="000000"/>
        </w:rPr>
        <w:t xml:space="preserve">ediante acuerdo de fecha 09 de agosto de 2023, notificado a las autoridades demandadas el 16 de agosto de 2023, se tiene por presentado incidente de liquidación de intereses promovido por la parte actora, en donde exhibe planilla de liquidación de intereses reclamando la cantidad de $47´710,059.10 (cuarenta y siete millones setecientos diez mil cincuenta y nueve pesos 10/100 m.n.) hasta el mes de abril de 2023, dentro del mismo auto se ordena el desahogo de la vista a las autoridades demandadas por el término de 3 </w:t>
      </w:r>
      <w:r w:rsidRPr="00EB0431">
        <w:rPr>
          <w:color w:val="000000"/>
        </w:rPr>
        <w:t>días</w:t>
      </w:r>
      <w:r w:rsidR="00EB0431" w:rsidRPr="00EB0431">
        <w:rPr>
          <w:color w:val="000000"/>
        </w:rPr>
        <w:t xml:space="preserve">, por lo que este </w:t>
      </w:r>
      <w:r>
        <w:rPr>
          <w:color w:val="000000"/>
        </w:rPr>
        <w:t>A</w:t>
      </w:r>
      <w:r w:rsidR="00EB0431" w:rsidRPr="00EB0431">
        <w:rPr>
          <w:color w:val="000000"/>
        </w:rPr>
        <w:t xml:space="preserve">yuntamiento ofrece prueba pericial en materia de contabilidad, con el </w:t>
      </w:r>
      <w:r w:rsidRPr="00EB0431">
        <w:rPr>
          <w:color w:val="000000"/>
        </w:rPr>
        <w:t>propósito</w:t>
      </w:r>
      <w:r>
        <w:rPr>
          <w:color w:val="000000"/>
        </w:rPr>
        <w:t xml:space="preserve"> de que esa tercera S</w:t>
      </w:r>
      <w:r w:rsidR="00EB0431" w:rsidRPr="00EB0431">
        <w:rPr>
          <w:color w:val="000000"/>
        </w:rPr>
        <w:t xml:space="preserve">ala tome en consideración el </w:t>
      </w:r>
      <w:r w:rsidRPr="00EB0431">
        <w:rPr>
          <w:color w:val="000000"/>
        </w:rPr>
        <w:t>planteamiento</w:t>
      </w:r>
      <w:r w:rsidR="00EB0431" w:rsidRPr="00EB0431">
        <w:rPr>
          <w:color w:val="000000"/>
        </w:rPr>
        <w:t xml:space="preserve"> de un experto en la materia, en el dictamen rendido por la perito determinó el adeudo de las demandadas por la cantidad de </w:t>
      </w:r>
      <w:r>
        <w:rPr>
          <w:color w:val="000000"/>
        </w:rPr>
        <w:t>$</w:t>
      </w:r>
      <w:r w:rsidR="00EB0431" w:rsidRPr="00EB0431">
        <w:rPr>
          <w:color w:val="000000"/>
        </w:rPr>
        <w:t xml:space="preserve">44,504,602.40 (cuarenta y cuatro millones quinientos cuatro mil seiscientos dos pesos 40/100 </w:t>
      </w:r>
      <w:r w:rsidRPr="00EB0431">
        <w:rPr>
          <w:color w:val="000000"/>
        </w:rPr>
        <w:t>M.N</w:t>
      </w:r>
      <w:r w:rsidR="00EB0431" w:rsidRPr="00EB0431">
        <w:rPr>
          <w:color w:val="000000"/>
        </w:rPr>
        <w:t>.).</w:t>
      </w:r>
    </w:p>
    <w:p w:rsidR="00EB0431" w:rsidRPr="00EB0431" w:rsidRDefault="00EB0431" w:rsidP="00EB0431">
      <w:pPr>
        <w:spacing w:line="276" w:lineRule="auto"/>
        <w:jc w:val="both"/>
        <w:rPr>
          <w:color w:val="000000"/>
        </w:rPr>
      </w:pPr>
    </w:p>
    <w:p w:rsidR="00EB0431" w:rsidRPr="00EB0431" w:rsidRDefault="009A5559" w:rsidP="00EB0431">
      <w:pPr>
        <w:spacing w:line="276" w:lineRule="auto"/>
        <w:jc w:val="both"/>
        <w:rPr>
          <w:color w:val="000000"/>
        </w:rPr>
      </w:pPr>
      <w:r>
        <w:rPr>
          <w:color w:val="000000"/>
        </w:rPr>
        <w:lastRenderedPageBreak/>
        <w:t>7.- E</w:t>
      </w:r>
      <w:r w:rsidR="00EB0431" w:rsidRPr="00EB0431">
        <w:rPr>
          <w:color w:val="000000"/>
        </w:rPr>
        <w:t xml:space="preserve">n fecha 26 de octubre del presente año, se recibió cédula de notificación por oficio, misma que contiene sentencia definitiva del incidente de liquidación de intereses de 18 de octubre de 2023, en donde la tercera sala resuelve lo </w:t>
      </w:r>
      <w:r w:rsidRPr="00EB0431">
        <w:rPr>
          <w:color w:val="000000"/>
        </w:rPr>
        <w:t>siguiente</w:t>
      </w:r>
      <w:r w:rsidR="00EB0431" w:rsidRPr="00EB0431">
        <w:rPr>
          <w:color w:val="000000"/>
        </w:rPr>
        <w:t>:</w:t>
      </w:r>
    </w:p>
    <w:p w:rsidR="00EB0431" w:rsidRPr="00EB0431" w:rsidRDefault="00EB0431" w:rsidP="00EB0431">
      <w:pPr>
        <w:spacing w:line="276" w:lineRule="auto"/>
        <w:jc w:val="both"/>
        <w:rPr>
          <w:color w:val="000000"/>
        </w:rPr>
      </w:pPr>
    </w:p>
    <w:p w:rsidR="00EB0431" w:rsidRPr="009A5559" w:rsidRDefault="00EB0431" w:rsidP="009A5559">
      <w:pPr>
        <w:spacing w:line="276" w:lineRule="auto"/>
        <w:ind w:left="284" w:right="425"/>
        <w:jc w:val="both"/>
        <w:rPr>
          <w:color w:val="000000"/>
          <w:sz w:val="22"/>
        </w:rPr>
      </w:pPr>
      <w:r w:rsidRPr="009A5559">
        <w:rPr>
          <w:color w:val="000000"/>
          <w:sz w:val="22"/>
        </w:rPr>
        <w:t>“</w:t>
      </w:r>
      <w:proofErr w:type="gramStart"/>
      <w:r w:rsidRPr="009A5559">
        <w:rPr>
          <w:color w:val="000000"/>
          <w:sz w:val="22"/>
        </w:rPr>
        <w:t>primero.-</w:t>
      </w:r>
      <w:proofErr w:type="gramEnd"/>
      <w:r w:rsidRPr="009A5559">
        <w:rPr>
          <w:color w:val="000000"/>
          <w:sz w:val="22"/>
        </w:rPr>
        <w:t>………………….</w:t>
      </w:r>
    </w:p>
    <w:p w:rsidR="00EB0431" w:rsidRPr="009A5559" w:rsidRDefault="00EB0431" w:rsidP="009A5559">
      <w:pPr>
        <w:spacing w:line="276" w:lineRule="auto"/>
        <w:ind w:left="284" w:right="425"/>
        <w:jc w:val="both"/>
        <w:rPr>
          <w:color w:val="000000"/>
          <w:sz w:val="22"/>
        </w:rPr>
      </w:pPr>
    </w:p>
    <w:p w:rsidR="00EB0431" w:rsidRPr="009A5559" w:rsidRDefault="00EB0431" w:rsidP="009A5559">
      <w:pPr>
        <w:spacing w:line="276" w:lineRule="auto"/>
        <w:ind w:left="284" w:right="425"/>
        <w:jc w:val="both"/>
        <w:rPr>
          <w:color w:val="000000"/>
          <w:sz w:val="22"/>
        </w:rPr>
      </w:pPr>
      <w:r w:rsidRPr="009A5559">
        <w:rPr>
          <w:color w:val="000000"/>
          <w:sz w:val="22"/>
        </w:rPr>
        <w:t xml:space="preserve">segundo.- </w:t>
      </w:r>
      <w:r w:rsidR="009A5559" w:rsidRPr="009A5559">
        <w:rPr>
          <w:color w:val="000000"/>
          <w:sz w:val="22"/>
        </w:rPr>
        <w:t>requiérase</w:t>
      </w:r>
      <w:r w:rsidRPr="009A5559">
        <w:rPr>
          <w:color w:val="000000"/>
          <w:sz w:val="22"/>
        </w:rPr>
        <w:t xml:space="preserve"> al </w:t>
      </w:r>
      <w:r w:rsidR="009A5559" w:rsidRPr="009A5559">
        <w:rPr>
          <w:color w:val="000000"/>
          <w:sz w:val="22"/>
        </w:rPr>
        <w:t xml:space="preserve">Presidente Municipal </w:t>
      </w:r>
      <w:r w:rsidRPr="009A5559">
        <w:rPr>
          <w:color w:val="000000"/>
          <w:sz w:val="22"/>
        </w:rPr>
        <w:t xml:space="preserve">y como representante legal del ayuntamiento de </w:t>
      </w:r>
      <w:r w:rsidR="009A5559" w:rsidRPr="009A5559">
        <w:rPr>
          <w:color w:val="000000"/>
          <w:sz w:val="22"/>
        </w:rPr>
        <w:t>Cuernavaca</w:t>
      </w:r>
      <w:r w:rsidRPr="009A5559">
        <w:rPr>
          <w:color w:val="000000"/>
          <w:sz w:val="22"/>
        </w:rPr>
        <w:t xml:space="preserve">, </w:t>
      </w:r>
      <w:r w:rsidR="009A5559" w:rsidRPr="009A5559">
        <w:rPr>
          <w:color w:val="000000"/>
          <w:sz w:val="22"/>
        </w:rPr>
        <w:t>Morelos</w:t>
      </w:r>
      <w:r w:rsidRPr="009A5559">
        <w:rPr>
          <w:color w:val="000000"/>
          <w:sz w:val="22"/>
        </w:rPr>
        <w:t xml:space="preserve">, para que conforme al resolutivo tercero de la sentencia dictada el tres de octubre de dos mil dieciocho; dentro del término de veinticuatro horas , exhiba en cheque certificado, de caja o billete de </w:t>
      </w:r>
      <w:r w:rsidR="009A5559" w:rsidRPr="009A5559">
        <w:rPr>
          <w:color w:val="000000"/>
          <w:sz w:val="22"/>
        </w:rPr>
        <w:t>depósito</w:t>
      </w:r>
      <w:r w:rsidRPr="009A5559">
        <w:rPr>
          <w:color w:val="000000"/>
          <w:sz w:val="22"/>
        </w:rPr>
        <w:t xml:space="preserve"> legalmente autorizado, o transferencia bancaria, a favor de la persona moral “</w:t>
      </w:r>
      <w:r w:rsidR="009A5559" w:rsidRPr="009A5559">
        <w:rPr>
          <w:color w:val="000000"/>
          <w:sz w:val="22"/>
        </w:rPr>
        <w:t>Corporativo Constructor de Morelos”, Sociedad Anónima de Capital Variable, la cantidad de $44´504,</w:t>
      </w:r>
      <w:r w:rsidRPr="009A5559">
        <w:rPr>
          <w:color w:val="000000"/>
          <w:sz w:val="22"/>
        </w:rPr>
        <w:t xml:space="preserve">602.40 (cuarenta y cuatro millones quinientos cuatro mil seiscientos dos pesos 40/100 m.n.), por concepto de intereses moratorios  establecidos en la cláusula cuarta del convenio de reconocimiento de deuda y compromiso de pago, de fecha quince de junio de dos mil </w:t>
      </w:r>
      <w:r w:rsidR="009A5559" w:rsidRPr="009A5559">
        <w:rPr>
          <w:color w:val="000000"/>
          <w:sz w:val="22"/>
        </w:rPr>
        <w:t>dieciséis</w:t>
      </w:r>
      <w:r w:rsidRPr="009A5559">
        <w:rPr>
          <w:color w:val="000000"/>
          <w:sz w:val="22"/>
        </w:rPr>
        <w:t>.</w:t>
      </w:r>
    </w:p>
    <w:p w:rsidR="00EB0431" w:rsidRPr="00EB0431" w:rsidRDefault="00EB0431" w:rsidP="00EB0431">
      <w:pPr>
        <w:spacing w:line="276" w:lineRule="auto"/>
        <w:jc w:val="both"/>
        <w:rPr>
          <w:color w:val="000000"/>
        </w:rPr>
      </w:pPr>
    </w:p>
    <w:p w:rsidR="00EB0431" w:rsidRPr="00EB0431" w:rsidRDefault="00C06476" w:rsidP="00EB0431">
      <w:pPr>
        <w:spacing w:line="276" w:lineRule="auto"/>
        <w:jc w:val="both"/>
        <w:rPr>
          <w:color w:val="000000"/>
        </w:rPr>
      </w:pPr>
      <w:r>
        <w:rPr>
          <w:color w:val="000000"/>
        </w:rPr>
        <w:t>8.- E</w:t>
      </w:r>
      <w:r w:rsidR="00EB0431" w:rsidRPr="00EB0431">
        <w:rPr>
          <w:color w:val="000000"/>
        </w:rPr>
        <w:t xml:space="preserve">n razón de lo anterior, las partes en el presente juicio y </w:t>
      </w:r>
      <w:r w:rsidRPr="00EB0431">
        <w:rPr>
          <w:color w:val="000000"/>
        </w:rPr>
        <w:t>después</w:t>
      </w:r>
      <w:r w:rsidR="00EB0431" w:rsidRPr="00EB0431">
        <w:rPr>
          <w:color w:val="000000"/>
        </w:rPr>
        <w:t xml:space="preserve"> de varias platicas conciliatorias, </w:t>
      </w:r>
      <w:r w:rsidR="005869C5">
        <w:rPr>
          <w:color w:val="000000"/>
        </w:rPr>
        <w:t xml:space="preserve">proponen </w:t>
      </w:r>
      <w:r w:rsidR="00EB0431" w:rsidRPr="00EB0431">
        <w:rPr>
          <w:color w:val="000000"/>
        </w:rPr>
        <w:t>firmar un convenio transaccional que se celebra</w:t>
      </w:r>
      <w:r w:rsidR="005869C5">
        <w:rPr>
          <w:color w:val="000000"/>
        </w:rPr>
        <w:t>rá</w:t>
      </w:r>
      <w:r w:rsidR="00EB0431" w:rsidRPr="00EB0431">
        <w:rPr>
          <w:color w:val="000000"/>
        </w:rPr>
        <w:t xml:space="preserve"> para dar por terminada la ejecución de la sentencia definitiva dictada dentro del expediente número </w:t>
      </w:r>
      <w:r w:rsidRPr="00EB0431">
        <w:rPr>
          <w:color w:val="000000"/>
        </w:rPr>
        <w:t>TJA/3AS/366/</w:t>
      </w:r>
      <w:r w:rsidR="00EB0431" w:rsidRPr="00EB0431">
        <w:rPr>
          <w:color w:val="000000"/>
        </w:rPr>
        <w:t>2016, logrando el compromiso entre los intervinientes que el monto a pagar será por la cantidad de $43´000.000.00 (cuarenta y tres millones de pesos</w:t>
      </w:r>
      <w:r>
        <w:rPr>
          <w:color w:val="000000"/>
        </w:rPr>
        <w:t xml:space="preserve"> 00/100 M.N.)</w:t>
      </w:r>
      <w:r w:rsidR="00EB0431" w:rsidRPr="00EB0431">
        <w:rPr>
          <w:color w:val="000000"/>
        </w:rPr>
        <w:t xml:space="preserve">, toda vez que la moral actora realizara una quita a favor del </w:t>
      </w:r>
      <w:r>
        <w:rPr>
          <w:color w:val="000000"/>
        </w:rPr>
        <w:t>Ayuntamiento de C</w:t>
      </w:r>
      <w:r w:rsidR="00EB0431" w:rsidRPr="00EB0431">
        <w:rPr>
          <w:color w:val="000000"/>
        </w:rPr>
        <w:t>uerna</w:t>
      </w:r>
      <w:r>
        <w:rPr>
          <w:color w:val="000000"/>
        </w:rPr>
        <w:t>vaca por la cantidad de $1´504,</w:t>
      </w:r>
      <w:r w:rsidR="00EB0431" w:rsidRPr="00EB0431">
        <w:rPr>
          <w:color w:val="000000"/>
        </w:rPr>
        <w:t>602.4 (un millón quinientos cuatro mil seis</w:t>
      </w:r>
      <w:r>
        <w:rPr>
          <w:color w:val="000000"/>
        </w:rPr>
        <w:t>cientos dos pesos 04/100 M.N.), mismos que serán cubiertos en</w:t>
      </w:r>
      <w:r w:rsidR="00EB0431" w:rsidRPr="00EB0431">
        <w:rPr>
          <w:color w:val="000000"/>
        </w:rPr>
        <w:t xml:space="preserve"> trece parcialidades mensuales conforme a lo siguiente:</w:t>
      </w:r>
    </w:p>
    <w:p w:rsidR="00EB0431" w:rsidRPr="00EB0431" w:rsidRDefault="00EB0431" w:rsidP="00EB0431">
      <w:pPr>
        <w:spacing w:line="276" w:lineRule="auto"/>
        <w:jc w:val="both"/>
        <w:rPr>
          <w:color w:val="000000"/>
        </w:rPr>
      </w:pPr>
    </w:p>
    <w:tbl>
      <w:tblPr>
        <w:tblStyle w:val="Tablaconcuadrcula"/>
        <w:tblW w:w="8930" w:type="dxa"/>
        <w:jc w:val="center"/>
        <w:tblLook w:val="04A0" w:firstRow="1" w:lastRow="0" w:firstColumn="1" w:lastColumn="0" w:noHBand="0" w:noVBand="1"/>
      </w:tblPr>
      <w:tblGrid>
        <w:gridCol w:w="2972"/>
        <w:gridCol w:w="5958"/>
      </w:tblGrid>
      <w:tr w:rsidR="00C06476" w:rsidRPr="00571C9D" w:rsidTr="00C06476">
        <w:trPr>
          <w:trHeight w:val="284"/>
          <w:jc w:val="center"/>
        </w:trPr>
        <w:tc>
          <w:tcPr>
            <w:tcW w:w="2972" w:type="dxa"/>
            <w:vAlign w:val="center"/>
            <w:hideMark/>
          </w:tcPr>
          <w:p w:rsidR="00C06476" w:rsidRPr="00C06476" w:rsidRDefault="00C06476" w:rsidP="00C06476">
            <w:pPr>
              <w:pStyle w:val="Prrafodelista"/>
              <w:tabs>
                <w:tab w:val="left" w:pos="2009"/>
              </w:tabs>
              <w:spacing w:line="310" w:lineRule="exact"/>
              <w:ind w:left="24" w:right="34"/>
              <w:jc w:val="center"/>
              <w:rPr>
                <w:rFonts w:asciiTheme="minorHAnsi" w:hAnsiTheme="minorHAnsi" w:cstheme="minorHAnsi"/>
                <w:b/>
                <w:i/>
                <w:sz w:val="18"/>
                <w:szCs w:val="18"/>
              </w:rPr>
            </w:pPr>
            <w:r w:rsidRPr="00C06476">
              <w:rPr>
                <w:rFonts w:asciiTheme="minorHAnsi" w:hAnsiTheme="minorHAnsi" w:cstheme="minorHAnsi"/>
                <w:b/>
                <w:i/>
                <w:sz w:val="18"/>
                <w:szCs w:val="18"/>
              </w:rPr>
              <w:t>FECHA DE PAGO</w:t>
            </w:r>
          </w:p>
        </w:tc>
        <w:tc>
          <w:tcPr>
            <w:tcW w:w="5958" w:type="dxa"/>
            <w:vAlign w:val="center"/>
            <w:hideMark/>
          </w:tcPr>
          <w:p w:rsidR="00C06476" w:rsidRPr="00C06476" w:rsidRDefault="00C06476" w:rsidP="00C06476">
            <w:pPr>
              <w:pStyle w:val="Prrafodelista"/>
              <w:spacing w:line="310" w:lineRule="exact"/>
              <w:ind w:left="36"/>
              <w:jc w:val="center"/>
              <w:rPr>
                <w:rFonts w:asciiTheme="minorHAnsi" w:hAnsiTheme="minorHAnsi" w:cstheme="minorHAnsi"/>
                <w:b/>
                <w:i/>
                <w:sz w:val="18"/>
                <w:szCs w:val="18"/>
              </w:rPr>
            </w:pPr>
            <w:r w:rsidRPr="00C06476">
              <w:rPr>
                <w:rFonts w:asciiTheme="minorHAnsi" w:hAnsiTheme="minorHAnsi" w:cstheme="minorHAnsi"/>
                <w:b/>
                <w:i/>
                <w:sz w:val="18"/>
                <w:szCs w:val="18"/>
              </w:rPr>
              <w:t>CANTIDAD</w:t>
            </w:r>
          </w:p>
        </w:tc>
      </w:tr>
      <w:tr w:rsidR="00C06476" w:rsidRPr="00571C9D" w:rsidTr="00C06476">
        <w:trPr>
          <w:trHeight w:val="407"/>
          <w:jc w:val="center"/>
        </w:trPr>
        <w:tc>
          <w:tcPr>
            <w:tcW w:w="2972" w:type="dxa"/>
            <w:vAlign w:val="center"/>
            <w:hideMark/>
          </w:tcPr>
          <w:p w:rsidR="00C06476" w:rsidRPr="00C06476" w:rsidRDefault="00C06476" w:rsidP="00C06476">
            <w:pPr>
              <w:pStyle w:val="Prrafodelista"/>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03 de noviembre de 2023</w:t>
            </w:r>
          </w:p>
        </w:tc>
        <w:tc>
          <w:tcPr>
            <w:tcW w:w="5958" w:type="dxa"/>
            <w:vAlign w:val="center"/>
          </w:tcPr>
          <w:p w:rsidR="00C06476" w:rsidRPr="00C06476" w:rsidRDefault="00C06476" w:rsidP="00C06476">
            <w:pPr>
              <w:spacing w:line="310" w:lineRule="exact"/>
              <w:ind w:left="36"/>
              <w:jc w:val="center"/>
              <w:rPr>
                <w:rFonts w:asciiTheme="minorHAnsi" w:hAnsiTheme="minorHAnsi" w:cstheme="minorHAnsi"/>
                <w:i/>
                <w:sz w:val="18"/>
                <w:szCs w:val="18"/>
              </w:rPr>
            </w:pPr>
            <w:r w:rsidRPr="00C06476">
              <w:rPr>
                <w:rFonts w:asciiTheme="minorHAnsi" w:hAnsiTheme="minorHAnsi" w:cstheme="minorHAnsi"/>
                <w:i/>
                <w:sz w:val="18"/>
                <w:szCs w:val="18"/>
              </w:rPr>
              <w:t>$10´000,000.00</w:t>
            </w:r>
            <w:r>
              <w:rPr>
                <w:rFonts w:asciiTheme="minorHAnsi" w:hAnsiTheme="minorHAnsi" w:cstheme="minorHAnsi"/>
                <w:i/>
                <w:sz w:val="18"/>
                <w:szCs w:val="18"/>
              </w:rPr>
              <w:t xml:space="preserve"> </w:t>
            </w:r>
            <w:r w:rsidRPr="00C06476">
              <w:rPr>
                <w:rFonts w:asciiTheme="minorHAnsi" w:hAnsiTheme="minorHAnsi" w:cstheme="minorHAnsi"/>
                <w:i/>
                <w:sz w:val="18"/>
                <w:szCs w:val="18"/>
              </w:rPr>
              <w:t>(</w:t>
            </w:r>
            <w:r w:rsidRPr="00C06476">
              <w:rPr>
                <w:rFonts w:asciiTheme="minorHAnsi" w:hAnsiTheme="minorHAnsi" w:cstheme="minorHAnsi"/>
                <w:i/>
                <w:sz w:val="18"/>
                <w:szCs w:val="18"/>
                <w:lang w:val="es-MX"/>
              </w:rPr>
              <w:t>Diez</w:t>
            </w:r>
            <w:r w:rsidRPr="00C06476">
              <w:rPr>
                <w:rFonts w:asciiTheme="minorHAnsi" w:hAnsiTheme="minorHAnsi" w:cstheme="minorHAnsi"/>
                <w:i/>
                <w:sz w:val="18"/>
                <w:szCs w:val="18"/>
              </w:rPr>
              <w:t xml:space="preserve"> millones de pesos 00/100 M. N.)</w:t>
            </w:r>
          </w:p>
        </w:tc>
      </w:tr>
      <w:tr w:rsidR="00C06476" w:rsidRPr="00571C9D" w:rsidTr="00C06476">
        <w:trPr>
          <w:trHeight w:val="170"/>
          <w:jc w:val="center"/>
        </w:trPr>
        <w:tc>
          <w:tcPr>
            <w:tcW w:w="2972" w:type="dxa"/>
            <w:vAlign w:val="center"/>
            <w:hideMark/>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lang w:eastAsia="es-ES"/>
              </w:rPr>
            </w:pPr>
            <w:r w:rsidRPr="00C06476">
              <w:rPr>
                <w:rFonts w:asciiTheme="minorHAnsi" w:hAnsiTheme="minorHAnsi" w:cstheme="minorHAnsi"/>
                <w:i/>
                <w:sz w:val="18"/>
                <w:szCs w:val="18"/>
              </w:rPr>
              <w:t>16 de noviembre de 2023</w:t>
            </w:r>
          </w:p>
        </w:tc>
        <w:tc>
          <w:tcPr>
            <w:tcW w:w="5958" w:type="dxa"/>
            <w:vAlign w:val="center"/>
          </w:tcPr>
          <w:p w:rsidR="00C06476" w:rsidRPr="00C06476" w:rsidRDefault="00C06476" w:rsidP="00C06476">
            <w:pPr>
              <w:spacing w:line="310" w:lineRule="exact"/>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hideMark/>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lang w:eastAsia="es-ES"/>
              </w:rPr>
            </w:pPr>
            <w:r w:rsidRPr="00C06476">
              <w:rPr>
                <w:rFonts w:asciiTheme="minorHAnsi" w:hAnsiTheme="minorHAnsi" w:cstheme="minorHAnsi"/>
                <w:i/>
                <w:sz w:val="18"/>
                <w:szCs w:val="18"/>
              </w:rPr>
              <w:t>16 de diciembre de 2023</w:t>
            </w:r>
          </w:p>
        </w:tc>
        <w:tc>
          <w:tcPr>
            <w:tcW w:w="5958" w:type="dxa"/>
            <w:vAlign w:val="center"/>
          </w:tcPr>
          <w:p w:rsidR="00C06476" w:rsidRPr="00C06476" w:rsidRDefault="00C06476" w:rsidP="00C06476">
            <w:pPr>
              <w:spacing w:line="310" w:lineRule="exact"/>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enero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febrero de 2024</w:t>
            </w:r>
          </w:p>
        </w:tc>
        <w:tc>
          <w:tcPr>
            <w:tcW w:w="5958" w:type="dxa"/>
            <w:vAlign w:val="center"/>
          </w:tcPr>
          <w:p w:rsidR="00C06476" w:rsidRPr="00C06476" w:rsidRDefault="00C06476" w:rsidP="00C06476">
            <w:pPr>
              <w:spacing w:line="310" w:lineRule="exact"/>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marzo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abril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mayo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junio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lastRenderedPageBreak/>
              <w:t>16 de julio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agosto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septiembre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r w:rsidR="00C06476" w:rsidRPr="00571C9D" w:rsidTr="00C06476">
        <w:trPr>
          <w:trHeight w:val="170"/>
          <w:jc w:val="center"/>
        </w:trPr>
        <w:tc>
          <w:tcPr>
            <w:tcW w:w="2972" w:type="dxa"/>
            <w:vAlign w:val="center"/>
          </w:tcPr>
          <w:p w:rsidR="00C06476" w:rsidRPr="00C06476" w:rsidRDefault="00C06476" w:rsidP="00C06476">
            <w:pPr>
              <w:tabs>
                <w:tab w:val="left" w:pos="2009"/>
              </w:tabs>
              <w:spacing w:line="310" w:lineRule="exact"/>
              <w:ind w:left="24" w:right="34"/>
              <w:jc w:val="center"/>
              <w:rPr>
                <w:rFonts w:asciiTheme="minorHAnsi" w:hAnsiTheme="minorHAnsi" w:cstheme="minorHAnsi"/>
                <w:i/>
                <w:sz w:val="18"/>
                <w:szCs w:val="18"/>
              </w:rPr>
            </w:pPr>
            <w:r w:rsidRPr="00C06476">
              <w:rPr>
                <w:rFonts w:asciiTheme="minorHAnsi" w:hAnsiTheme="minorHAnsi" w:cstheme="minorHAnsi"/>
                <w:i/>
                <w:sz w:val="18"/>
                <w:szCs w:val="18"/>
              </w:rPr>
              <w:t>16 de octubre de 2024</w:t>
            </w:r>
          </w:p>
        </w:tc>
        <w:tc>
          <w:tcPr>
            <w:tcW w:w="5958" w:type="dxa"/>
            <w:vAlign w:val="center"/>
          </w:tcPr>
          <w:p w:rsidR="00C06476" w:rsidRPr="00C06476" w:rsidRDefault="00C06476" w:rsidP="00C06476">
            <w:pPr>
              <w:ind w:left="36"/>
              <w:jc w:val="center"/>
              <w:rPr>
                <w:rFonts w:asciiTheme="minorHAnsi" w:hAnsiTheme="minorHAnsi" w:cstheme="minorHAnsi"/>
                <w:i/>
                <w:sz w:val="18"/>
                <w:szCs w:val="18"/>
              </w:rPr>
            </w:pPr>
            <w:r w:rsidRPr="00C06476">
              <w:rPr>
                <w:rFonts w:asciiTheme="minorHAnsi" w:hAnsiTheme="minorHAnsi" w:cstheme="minorHAnsi"/>
                <w:i/>
                <w:sz w:val="18"/>
                <w:szCs w:val="18"/>
              </w:rPr>
              <w:t>$2´750,000.00</w:t>
            </w:r>
            <w:r>
              <w:rPr>
                <w:rFonts w:asciiTheme="minorHAnsi" w:hAnsiTheme="minorHAnsi" w:cstheme="minorHAnsi"/>
                <w:i/>
                <w:sz w:val="18"/>
                <w:szCs w:val="18"/>
              </w:rPr>
              <w:t xml:space="preserve"> </w:t>
            </w:r>
            <w:r w:rsidRPr="00C06476">
              <w:rPr>
                <w:rFonts w:asciiTheme="minorHAnsi" w:hAnsiTheme="minorHAnsi" w:cstheme="minorHAnsi"/>
                <w:i/>
                <w:sz w:val="18"/>
                <w:szCs w:val="18"/>
              </w:rPr>
              <w:t>(Dos millones setecientos cincuenta mil pesos 57/100 M. N.)</w:t>
            </w:r>
          </w:p>
        </w:tc>
      </w:tr>
    </w:tbl>
    <w:p w:rsidR="00EB0431" w:rsidRPr="00BC6A60" w:rsidRDefault="00EB0431" w:rsidP="00EB0431">
      <w:pPr>
        <w:spacing w:line="276" w:lineRule="auto"/>
        <w:jc w:val="both"/>
        <w:rPr>
          <w:color w:val="000000"/>
        </w:rPr>
      </w:pPr>
    </w:p>
    <w:p w:rsidR="00BC6A60" w:rsidRPr="00BC6A60" w:rsidRDefault="00BC6A60" w:rsidP="00BC6A60">
      <w:pPr>
        <w:spacing w:line="276" w:lineRule="auto"/>
        <w:jc w:val="both"/>
      </w:pPr>
      <w:r w:rsidRPr="00BC6A60">
        <w:t>Por lo anteriormente expuesto, los integrantes del Ayuntamiento han tenido a bien expedir el siguiente:</w:t>
      </w:r>
    </w:p>
    <w:p w:rsidR="00BC6A60" w:rsidRPr="00BC6A60" w:rsidRDefault="00BC6A60" w:rsidP="00BC6A60">
      <w:pPr>
        <w:spacing w:line="276" w:lineRule="auto"/>
        <w:jc w:val="center"/>
        <w:rPr>
          <w:b/>
        </w:rPr>
      </w:pPr>
      <w:r w:rsidRPr="00BC6A60">
        <w:rPr>
          <w:b/>
        </w:rPr>
        <w:t>ACUERDO</w:t>
      </w:r>
    </w:p>
    <w:p w:rsidR="00BC6A60" w:rsidRPr="00BC6A60" w:rsidRDefault="00BC6A60" w:rsidP="00BC6A60">
      <w:pPr>
        <w:spacing w:line="276" w:lineRule="auto"/>
        <w:jc w:val="center"/>
        <w:rPr>
          <w:b/>
        </w:rPr>
      </w:pPr>
      <w:r w:rsidRPr="00BC6A60">
        <w:rPr>
          <w:b/>
        </w:rPr>
        <w:t>SO/AC-4</w:t>
      </w:r>
      <w:r w:rsidR="00C06476">
        <w:rPr>
          <w:b/>
        </w:rPr>
        <w:t>85</w:t>
      </w:r>
      <w:r w:rsidRPr="00BC6A60">
        <w:rPr>
          <w:b/>
        </w:rPr>
        <w:t>/03-XI-202</w:t>
      </w:r>
      <w:r w:rsidR="000A3F2E">
        <w:rPr>
          <w:b/>
        </w:rPr>
        <w:t>3</w:t>
      </w:r>
      <w:r w:rsidRPr="00BC6A60">
        <w:rPr>
          <w:b/>
        </w:rPr>
        <w:t>.</w:t>
      </w:r>
    </w:p>
    <w:p w:rsidR="00BC6A60" w:rsidRPr="00BC6A60" w:rsidRDefault="00BC6A60" w:rsidP="00BC6A60">
      <w:pPr>
        <w:spacing w:line="276" w:lineRule="auto"/>
        <w:jc w:val="center"/>
        <w:rPr>
          <w:b/>
        </w:rPr>
      </w:pPr>
    </w:p>
    <w:p w:rsidR="00BC6A60" w:rsidRPr="00BC6A60" w:rsidRDefault="00C06476" w:rsidP="00BC6A60">
      <w:pPr>
        <w:spacing w:line="276" w:lineRule="auto"/>
        <w:jc w:val="both"/>
        <w:rPr>
          <w:b/>
          <w:lang w:bidi="es-ES"/>
        </w:rPr>
      </w:pPr>
      <w:r w:rsidRPr="00C06476">
        <w:rPr>
          <w:b/>
          <w:lang w:bidi="es-ES"/>
        </w:rPr>
        <w:t>QUE ORDENA EL PAGO A TRAVÉS DE CONVENIO QUE SE CELEBRA PARA DAR POR TERMINADA LA EJECUCIÓN DE LA SENTENCIA DEFINITIVA DICTADA DENTRO DEL EXPEDIENTE NÚMERO TJA/3AS/366/2016, PROMOVIDO POR CORPORATIVO CONSTRUCTOR DE MORELOS, S.A DE C.V. PARA CUBRIR EL MONTO CONDENADO EN LA SENTENCIA DEFINITIVA DEL INCIDENTE DE LIQUIDACIÓN DE INTERESES</w:t>
      </w:r>
      <w:r w:rsidR="005869C5">
        <w:rPr>
          <w:b/>
          <w:lang w:bidi="es-ES"/>
        </w:rPr>
        <w:t xml:space="preserve"> DE FECHA 18 DE OCTUBRE DE 2023</w:t>
      </w:r>
      <w:r w:rsidR="00BC6A60" w:rsidRPr="00BC6A60">
        <w:rPr>
          <w:b/>
          <w:lang w:bidi="es-ES"/>
        </w:rPr>
        <w:t>.</w:t>
      </w:r>
    </w:p>
    <w:p w:rsidR="00BC6A60" w:rsidRPr="00BC6A60" w:rsidRDefault="00BC6A60" w:rsidP="00BC6A60">
      <w:pPr>
        <w:spacing w:line="276" w:lineRule="auto"/>
        <w:jc w:val="both"/>
        <w:rPr>
          <w:b/>
        </w:rPr>
      </w:pPr>
    </w:p>
    <w:p w:rsidR="00BC6A60" w:rsidRPr="00BC6A60" w:rsidRDefault="00BC6A60" w:rsidP="00BC6A60">
      <w:pPr>
        <w:spacing w:line="276" w:lineRule="auto"/>
        <w:jc w:val="both"/>
      </w:pPr>
      <w:r w:rsidRPr="00BC6A60">
        <w:rPr>
          <w:b/>
        </w:rPr>
        <w:t xml:space="preserve">ARTÍCULO </w:t>
      </w:r>
      <w:r w:rsidR="00CA6274" w:rsidRPr="00BC6A60">
        <w:rPr>
          <w:b/>
        </w:rPr>
        <w:t>PRIMERO. -</w:t>
      </w:r>
      <w:r w:rsidRPr="00BC6A60">
        <w:t xml:space="preserve"> Se </w:t>
      </w:r>
      <w:r w:rsidR="005869C5">
        <w:t>autoriza la firma</w:t>
      </w:r>
      <w:r w:rsidR="005869C5" w:rsidRPr="005869C5">
        <w:t xml:space="preserve"> </w:t>
      </w:r>
      <w:r w:rsidR="005869C5">
        <w:t>del</w:t>
      </w:r>
      <w:r w:rsidR="005869C5" w:rsidRPr="005869C5">
        <w:t xml:space="preserve"> convenio transaccional que se celebra</w:t>
      </w:r>
      <w:r w:rsidR="005869C5">
        <w:t>rá</w:t>
      </w:r>
      <w:r w:rsidR="005869C5" w:rsidRPr="005869C5">
        <w:t xml:space="preserve"> para dar por terminada la ejecución de la sentencia definitiva dictada dentro del expediente número TJA/3AS/366/2016</w:t>
      </w:r>
      <w:r w:rsidRPr="00BC6A60">
        <w:t xml:space="preserve">. </w:t>
      </w:r>
    </w:p>
    <w:p w:rsidR="00BC6A60" w:rsidRPr="00BC6A60" w:rsidRDefault="00BC6A60" w:rsidP="00BC6A60">
      <w:pPr>
        <w:spacing w:line="276" w:lineRule="auto"/>
        <w:jc w:val="both"/>
      </w:pPr>
    </w:p>
    <w:p w:rsidR="00CA6274" w:rsidRDefault="00BC6A60" w:rsidP="00CA6274">
      <w:pPr>
        <w:spacing w:line="276" w:lineRule="auto"/>
        <w:jc w:val="both"/>
      </w:pPr>
      <w:r w:rsidRPr="00BC6A60">
        <w:rPr>
          <w:b/>
        </w:rPr>
        <w:t xml:space="preserve">ARTÍCULO </w:t>
      </w:r>
      <w:r w:rsidR="00CA6274" w:rsidRPr="00BC6A60">
        <w:rPr>
          <w:b/>
        </w:rPr>
        <w:t xml:space="preserve">SEGUNDO. </w:t>
      </w:r>
      <w:r w:rsidR="00CA6274">
        <w:rPr>
          <w:b/>
        </w:rPr>
        <w:t>–</w:t>
      </w:r>
      <w:r w:rsidRPr="00BC6A60">
        <w:t xml:space="preserve"> </w:t>
      </w:r>
      <w:r w:rsidR="005869C5" w:rsidRPr="005869C5">
        <w:t xml:space="preserve">Se </w:t>
      </w:r>
      <w:r w:rsidR="005869C5">
        <w:t>ordena</w:t>
      </w:r>
      <w:r w:rsidR="005869C5" w:rsidRPr="005869C5">
        <w:t xml:space="preserve"> realizar </w:t>
      </w:r>
      <w:r w:rsidR="005869C5">
        <w:t>los pagos establecidos dentro del cuerpo del presente acuerdo, en favor de C</w:t>
      </w:r>
      <w:r w:rsidR="005869C5" w:rsidRPr="005869C5">
        <w:t>orporativo Constructor de Morelos, S.A. de C.V.</w:t>
      </w:r>
    </w:p>
    <w:p w:rsidR="00CA6274" w:rsidRDefault="00CA6274" w:rsidP="00CA6274">
      <w:pPr>
        <w:spacing w:line="276" w:lineRule="auto"/>
        <w:jc w:val="both"/>
      </w:pPr>
    </w:p>
    <w:p w:rsidR="00BC6A60" w:rsidRPr="00CA6274" w:rsidRDefault="00CA6274" w:rsidP="00CA6274">
      <w:pPr>
        <w:spacing w:line="276" w:lineRule="auto"/>
        <w:jc w:val="both"/>
      </w:pPr>
      <w:r w:rsidRPr="00CA6274">
        <w:rPr>
          <w:b/>
        </w:rPr>
        <w:t>ARTÍCULO TERCERO</w:t>
      </w:r>
      <w:r>
        <w:t xml:space="preserve">. - </w:t>
      </w:r>
      <w:r w:rsidR="005869C5">
        <w:t>Se instruye</w:t>
      </w:r>
      <w:r w:rsidR="005869C5" w:rsidRPr="005869C5">
        <w:t xml:space="preserve"> a la Consejería Jurídica y a la Tesorería Municipal para realizar los trámites conducentes a efecto de dar cumplimiento al presente acuerdo</w:t>
      </w:r>
      <w:r>
        <w:rPr>
          <w:lang w:bidi="es-ES"/>
        </w:rPr>
        <w:t>.</w:t>
      </w:r>
    </w:p>
    <w:p w:rsidR="00BC6A60" w:rsidRPr="00BC6A60" w:rsidRDefault="00BC6A60" w:rsidP="00BC6A60">
      <w:pPr>
        <w:spacing w:line="276" w:lineRule="auto"/>
        <w:jc w:val="both"/>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lastRenderedPageBreak/>
        <w:t>Dado en el “Museo de la Ciudad de Cuernavaca”, en la Ciudad de Cuernavaca, Morelos, a los tres días del mes de noviembre del año dos mil veintitrés.</w:t>
      </w:r>
    </w:p>
    <w:p w:rsidR="005869C5" w:rsidRDefault="005869C5"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6B0E30"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ATENTAMENTE</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CATALINA VERÓNICA ATENCO PÉREZ.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Pr="001F46FD" w:rsidRDefault="00D325EE" w:rsidP="00BC6A60">
      <w:pPr>
        <w:jc w:val="center"/>
        <w:rPr>
          <w:rFonts w:eastAsia="Gulim" w:cstheme="minorHAnsi"/>
          <w:b/>
          <w:sz w:val="20"/>
          <w:szCs w:val="20"/>
        </w:rPr>
      </w:pPr>
      <w:r w:rsidRPr="001F46FD">
        <w:rPr>
          <w:rFonts w:eastAsia="Gulim" w:cstheme="minorHAnsi"/>
          <w:b/>
          <w:sz w:val="20"/>
          <w:szCs w:val="20"/>
        </w:rPr>
        <w:t>VÍCTOR HUGO MANZO GODÍNEZ.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MARÍA WENDI SALINAS RUÍZ.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Pr="001F46FD" w:rsidRDefault="0046437B"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517D13" w:rsidRPr="001F46FD" w:rsidRDefault="00517D13"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CA6274" w:rsidRDefault="00CA6274" w:rsidP="00CA6274">
      <w:pPr>
        <w:jc w:val="both"/>
        <w:rPr>
          <w:rFonts w:cstheme="minorHAnsi"/>
          <w:bCs/>
          <w:color w:val="000000" w:themeColor="text1"/>
          <w:sz w:val="15"/>
          <w:szCs w:val="15"/>
        </w:rPr>
      </w:pPr>
    </w:p>
    <w:p w:rsidR="005B32D1" w:rsidRPr="00CA6274" w:rsidRDefault="003E7F96" w:rsidP="00CA6274">
      <w:pPr>
        <w:jc w:val="both"/>
        <w:rPr>
          <w:rFonts w:cstheme="minorHAnsi"/>
          <w:bCs/>
          <w:color w:val="000000" w:themeColor="text1"/>
          <w:sz w:val="15"/>
          <w:szCs w:val="15"/>
        </w:rPr>
      </w:pPr>
      <w:r w:rsidRPr="009C46EB">
        <w:rPr>
          <w:rFonts w:cstheme="minorHAnsi"/>
          <w:bCs/>
          <w:color w:val="000000" w:themeColor="text1"/>
          <w:sz w:val="15"/>
          <w:szCs w:val="15"/>
        </w:rPr>
        <w:t>LA PRESENTE HOJA DE FIRMAS</w:t>
      </w:r>
      <w:r w:rsidR="00D325EE" w:rsidRPr="009C46EB">
        <w:rPr>
          <w:rFonts w:cstheme="minorHAnsi"/>
          <w:bCs/>
          <w:color w:val="000000" w:themeColor="text1"/>
          <w:sz w:val="15"/>
          <w:szCs w:val="15"/>
        </w:rPr>
        <w:t xml:space="preserve"> CORRESPONDE AL ACUERDO </w:t>
      </w:r>
      <w:r w:rsidR="009C46EB" w:rsidRPr="009C46EB">
        <w:rPr>
          <w:rFonts w:cstheme="minorHAnsi"/>
          <w:bCs/>
          <w:color w:val="000000" w:themeColor="text1"/>
          <w:sz w:val="15"/>
          <w:szCs w:val="15"/>
        </w:rPr>
        <w:t>SO/AC-4</w:t>
      </w:r>
      <w:r w:rsidR="005869C5">
        <w:rPr>
          <w:rFonts w:cstheme="minorHAnsi"/>
          <w:bCs/>
          <w:color w:val="000000" w:themeColor="text1"/>
          <w:sz w:val="15"/>
          <w:szCs w:val="15"/>
        </w:rPr>
        <w:t>85</w:t>
      </w:r>
      <w:r w:rsidR="009C46EB" w:rsidRPr="009C46EB">
        <w:rPr>
          <w:rFonts w:cstheme="minorHAnsi"/>
          <w:bCs/>
          <w:color w:val="000000" w:themeColor="text1"/>
          <w:sz w:val="15"/>
          <w:szCs w:val="15"/>
        </w:rPr>
        <w:t>/03-XI-202</w:t>
      </w:r>
      <w:r w:rsidR="000A3F2E">
        <w:rPr>
          <w:rFonts w:cstheme="minorHAnsi"/>
          <w:bCs/>
          <w:color w:val="000000" w:themeColor="text1"/>
          <w:sz w:val="15"/>
          <w:szCs w:val="15"/>
        </w:rPr>
        <w:t>3</w:t>
      </w:r>
      <w:bookmarkStart w:id="0" w:name="_GoBack"/>
      <w:bookmarkEnd w:id="0"/>
      <w:r w:rsidR="009C46EB" w:rsidRPr="009C46EB">
        <w:rPr>
          <w:rFonts w:cstheme="minorHAnsi"/>
          <w:bCs/>
          <w:color w:val="000000" w:themeColor="text1"/>
          <w:sz w:val="15"/>
          <w:szCs w:val="15"/>
        </w:rPr>
        <w:t xml:space="preserve">, </w:t>
      </w:r>
      <w:r w:rsidR="005869C5" w:rsidRPr="005869C5">
        <w:rPr>
          <w:rFonts w:cstheme="minorHAnsi"/>
          <w:bCs/>
          <w:color w:val="000000" w:themeColor="text1"/>
          <w:sz w:val="15"/>
          <w:szCs w:val="15"/>
        </w:rPr>
        <w:t>QUE ORDENA EL PAGO A TRAVÉS DE CONVENIO QUE SE CELEBRA PARA DAR POR TERMINADA LA EJECUCIÓN DE LA SENTENCIA DEFINITIVA DICTADA DENTRO DEL EXPEDIENTE NÚMERO TJA/3AS/366/2016, PROMOVIDO POR CORPORATIVO CONSTRUCTOR DE MORELOS, S.A DE C.V. PARA CUBRIR EL MONTO CONDENADO EN LA SENTENCIA DEFINITIVA DEL INCIDENTE DE LIQUIDACIÓN DE INTERESES DE FECHA 18 DE OCTUBRE DE 2023</w:t>
      </w:r>
      <w:r w:rsidR="00007359" w:rsidRPr="009C46EB">
        <w:rPr>
          <w:rFonts w:cstheme="minorHAnsi"/>
          <w:sz w:val="15"/>
          <w:szCs w:val="15"/>
        </w:rPr>
        <w:t>,</w:t>
      </w:r>
      <w:r w:rsidR="003847CF" w:rsidRPr="009C46EB">
        <w:rPr>
          <w:rFonts w:cstheme="minorHAnsi"/>
          <w:bCs/>
          <w:color w:val="000000" w:themeColor="text1"/>
          <w:sz w:val="15"/>
          <w:szCs w:val="15"/>
        </w:rPr>
        <w:t xml:space="preserve"> </w:t>
      </w:r>
      <w:r w:rsidR="00D325EE" w:rsidRPr="009C46EB">
        <w:rPr>
          <w:rFonts w:cstheme="minorHAnsi"/>
          <w:bCs/>
          <w:color w:val="000000" w:themeColor="text1"/>
          <w:sz w:val="15"/>
          <w:szCs w:val="15"/>
        </w:rPr>
        <w:t>APROBADO EN LA SESIÓN OR</w:t>
      </w:r>
      <w:r w:rsidR="00DF69F1" w:rsidRPr="009C46EB">
        <w:rPr>
          <w:rFonts w:cstheme="minorHAnsi"/>
          <w:bCs/>
          <w:color w:val="000000" w:themeColor="text1"/>
          <w:sz w:val="15"/>
          <w:szCs w:val="15"/>
        </w:rPr>
        <w:t xml:space="preserve">DINARIA DE CABILDO DE FECHA </w:t>
      </w:r>
      <w:r w:rsidR="00373951" w:rsidRPr="009C46EB">
        <w:rPr>
          <w:rFonts w:cstheme="minorHAnsi"/>
          <w:bCs/>
          <w:color w:val="000000" w:themeColor="text1"/>
          <w:sz w:val="15"/>
          <w:szCs w:val="15"/>
        </w:rPr>
        <w:t>TRES DE NOVIE</w:t>
      </w:r>
      <w:r w:rsidR="00B17EEB" w:rsidRPr="009C46EB">
        <w:rPr>
          <w:rFonts w:cstheme="minorHAnsi"/>
          <w:bCs/>
          <w:color w:val="000000" w:themeColor="text1"/>
          <w:sz w:val="15"/>
          <w:szCs w:val="15"/>
        </w:rPr>
        <w:t>MBRE DE</w:t>
      </w:r>
      <w:r w:rsidR="00D325EE" w:rsidRPr="009C46EB">
        <w:rPr>
          <w:rFonts w:cstheme="minorHAnsi"/>
          <w:bCs/>
          <w:color w:val="000000" w:themeColor="text1"/>
          <w:sz w:val="15"/>
          <w:szCs w:val="15"/>
        </w:rPr>
        <w:t xml:space="preserve"> DOS MIL VEINTITRÉS.</w:t>
      </w:r>
      <w:r w:rsidR="009A533F" w:rsidRPr="009C46EB">
        <w:rPr>
          <w:rFonts w:cstheme="minorHAnsi"/>
          <w:bCs/>
          <w:color w:val="000000" w:themeColor="text1"/>
          <w:sz w:val="15"/>
          <w:szCs w:val="15"/>
        </w:rPr>
        <w:t xml:space="preserve"> </w:t>
      </w:r>
    </w:p>
    <w:sectPr w:rsidR="005B32D1" w:rsidRPr="00CA6274" w:rsidSect="009D3D1C">
      <w:headerReference w:type="default" r:id="rId8"/>
      <w:footerReference w:type="default" r:id="rId9"/>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5B" w:rsidRDefault="00984C5B" w:rsidP="00D325EE">
      <w:r>
        <w:separator/>
      </w:r>
    </w:p>
  </w:endnote>
  <w:endnote w:type="continuationSeparator" w:id="0">
    <w:p w:rsidR="00984C5B" w:rsidRDefault="00984C5B"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A3F2E" w:rsidRPr="000A3F2E">
          <w:rPr>
            <w:noProof/>
            <w:color w:val="FFFFFF" w:themeColor="background1"/>
            <w:lang w:val="es-ES"/>
          </w:rPr>
          <w:t>6</w:t>
        </w:r>
        <w:r w:rsidR="0051036E" w:rsidRPr="005146BB">
          <w:rPr>
            <w:color w:val="FFFFFF" w:themeColor="background1"/>
          </w:rPr>
          <w:fldChar w:fldCharType="end"/>
        </w:r>
      </w:sdtContent>
    </w:sdt>
  </w:p>
  <w:p w:rsidR="00BF7623" w:rsidRDefault="00984C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5B" w:rsidRDefault="00984C5B" w:rsidP="00D325EE">
      <w:r>
        <w:separator/>
      </w:r>
    </w:p>
  </w:footnote>
  <w:footnote w:type="continuationSeparator" w:id="0">
    <w:p w:rsidR="00984C5B" w:rsidRDefault="00984C5B"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85</w:t>
                          </w:r>
                          <w:r>
                            <w:rPr>
                              <w:sz w:val="22"/>
                              <w:szCs w:val="22"/>
                            </w:rPr>
                            <w:t>/03-XI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85</w:t>
                    </w:r>
                    <w:r>
                      <w:rPr>
                        <w:sz w:val="22"/>
                        <w:szCs w:val="22"/>
                      </w:rPr>
                      <w:t>/03-XI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A3F2E"/>
    <w:rsid w:val="000D1F5D"/>
    <w:rsid w:val="00101E74"/>
    <w:rsid w:val="00117DE3"/>
    <w:rsid w:val="001254C3"/>
    <w:rsid w:val="0015413F"/>
    <w:rsid w:val="0017145C"/>
    <w:rsid w:val="00174985"/>
    <w:rsid w:val="0019217A"/>
    <w:rsid w:val="001D192E"/>
    <w:rsid w:val="001D70AC"/>
    <w:rsid w:val="001D785E"/>
    <w:rsid w:val="001E4F60"/>
    <w:rsid w:val="001F39A4"/>
    <w:rsid w:val="001F46FD"/>
    <w:rsid w:val="001F5AD9"/>
    <w:rsid w:val="0020192B"/>
    <w:rsid w:val="00230086"/>
    <w:rsid w:val="00233319"/>
    <w:rsid w:val="00234CC3"/>
    <w:rsid w:val="00253F3D"/>
    <w:rsid w:val="00265005"/>
    <w:rsid w:val="00273CF7"/>
    <w:rsid w:val="00281CF9"/>
    <w:rsid w:val="002B3028"/>
    <w:rsid w:val="002C2CB1"/>
    <w:rsid w:val="002C37D1"/>
    <w:rsid w:val="002C466E"/>
    <w:rsid w:val="002D605C"/>
    <w:rsid w:val="003213E3"/>
    <w:rsid w:val="00321F97"/>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23BD"/>
    <w:rsid w:val="00493CF7"/>
    <w:rsid w:val="004A2863"/>
    <w:rsid w:val="004C6415"/>
    <w:rsid w:val="004D4286"/>
    <w:rsid w:val="004D6FA2"/>
    <w:rsid w:val="004F26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74BF0"/>
    <w:rsid w:val="007A6CAB"/>
    <w:rsid w:val="00815014"/>
    <w:rsid w:val="00825E53"/>
    <w:rsid w:val="00834116"/>
    <w:rsid w:val="00844907"/>
    <w:rsid w:val="00876E3E"/>
    <w:rsid w:val="008C7FB5"/>
    <w:rsid w:val="008D702D"/>
    <w:rsid w:val="008F27E8"/>
    <w:rsid w:val="009175F9"/>
    <w:rsid w:val="009646BD"/>
    <w:rsid w:val="0097455B"/>
    <w:rsid w:val="00974BDB"/>
    <w:rsid w:val="00981289"/>
    <w:rsid w:val="00984C5B"/>
    <w:rsid w:val="0098629B"/>
    <w:rsid w:val="009A533F"/>
    <w:rsid w:val="009A5559"/>
    <w:rsid w:val="009A7AA9"/>
    <w:rsid w:val="009B04A3"/>
    <w:rsid w:val="009C1D97"/>
    <w:rsid w:val="009C22E7"/>
    <w:rsid w:val="009C346E"/>
    <w:rsid w:val="009C46EB"/>
    <w:rsid w:val="009C719D"/>
    <w:rsid w:val="009D3D1C"/>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4727A"/>
    <w:rsid w:val="00B759A2"/>
    <w:rsid w:val="00B806EE"/>
    <w:rsid w:val="00B975AB"/>
    <w:rsid w:val="00BA119E"/>
    <w:rsid w:val="00BB6C6D"/>
    <w:rsid w:val="00BC6A60"/>
    <w:rsid w:val="00BC7189"/>
    <w:rsid w:val="00BD7A42"/>
    <w:rsid w:val="00C06476"/>
    <w:rsid w:val="00C10102"/>
    <w:rsid w:val="00C31529"/>
    <w:rsid w:val="00C36553"/>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3181"/>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0431"/>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A6EF8"/>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20A0"/>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5F28F-DC66-4F4E-9FB0-92AB47F6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2288</Words>
  <Characters>12585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4</cp:revision>
  <cp:lastPrinted>2023-11-24T00:02:00Z</cp:lastPrinted>
  <dcterms:created xsi:type="dcterms:W3CDTF">2023-11-23T23:35:00Z</dcterms:created>
  <dcterms:modified xsi:type="dcterms:W3CDTF">2023-11-24T00:05:00Z</dcterms:modified>
</cp:coreProperties>
</file>