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A60" w:rsidRPr="00A95AFA" w:rsidRDefault="00BC6A60" w:rsidP="00A95AFA">
      <w:pPr>
        <w:spacing w:line="276" w:lineRule="auto"/>
        <w:jc w:val="both"/>
        <w:rPr>
          <w:rFonts w:cstheme="minorHAnsi"/>
          <w:sz w:val="22"/>
          <w:szCs w:val="22"/>
        </w:rPr>
      </w:pPr>
    </w:p>
    <w:p w:rsidR="00BC6A60" w:rsidRPr="00415401" w:rsidRDefault="00BC6A60" w:rsidP="00A95AFA">
      <w:pPr>
        <w:jc w:val="both"/>
        <w:rPr>
          <w:rFonts w:cstheme="minorHAnsi"/>
        </w:rPr>
      </w:pPr>
      <w:r w:rsidRPr="00415401">
        <w:rPr>
          <w:rFonts w:cstheme="minorHAnsi"/>
        </w:rPr>
        <w:t>JOSÉ LUIS URIÓSTEGUI SALGADO, PRESIDENTE MUNICIPAL CONSTITUCIONAL DE CUERNAVACA, MORELOS, A SUS HABITANTES SABED:</w:t>
      </w:r>
    </w:p>
    <w:p w:rsidR="00BC6A60" w:rsidRPr="00415401" w:rsidRDefault="00BC6A60" w:rsidP="00A95AFA">
      <w:pPr>
        <w:jc w:val="both"/>
        <w:rPr>
          <w:rFonts w:cstheme="minorHAnsi"/>
        </w:rPr>
      </w:pPr>
    </w:p>
    <w:p w:rsidR="00A95AFA" w:rsidRPr="00415401" w:rsidRDefault="00A95AFA" w:rsidP="00A95AFA">
      <w:pPr>
        <w:jc w:val="both"/>
        <w:rPr>
          <w:rFonts w:cstheme="minorHAnsi"/>
        </w:rPr>
      </w:pPr>
      <w:r w:rsidRPr="00415401">
        <w:rPr>
          <w:rFonts w:cstheme="minorHAnsi"/>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95AFA" w:rsidRPr="00415401" w:rsidRDefault="00A95AFA" w:rsidP="00A95AFA">
      <w:pPr>
        <w:jc w:val="both"/>
        <w:rPr>
          <w:rFonts w:cstheme="minorHAnsi"/>
        </w:rPr>
      </w:pPr>
    </w:p>
    <w:p w:rsidR="00A95AFA" w:rsidRPr="00415401" w:rsidRDefault="00A95AFA" w:rsidP="00A95AFA">
      <w:pPr>
        <w:jc w:val="center"/>
        <w:rPr>
          <w:rFonts w:cstheme="minorHAnsi"/>
          <w:b/>
        </w:rPr>
      </w:pPr>
      <w:r w:rsidRPr="00415401">
        <w:rPr>
          <w:rFonts w:cstheme="minorHAnsi"/>
          <w:b/>
        </w:rPr>
        <w:t>CONSIDERANDO</w:t>
      </w:r>
    </w:p>
    <w:p w:rsidR="00A95AFA" w:rsidRPr="00415401" w:rsidRDefault="00A95AFA" w:rsidP="00A95AFA">
      <w:pPr>
        <w:jc w:val="center"/>
        <w:rPr>
          <w:rFonts w:cstheme="minorHAnsi"/>
        </w:rPr>
      </w:pPr>
    </w:p>
    <w:p w:rsidR="00A95AFA" w:rsidRPr="00415401" w:rsidRDefault="00A95AFA" w:rsidP="00A95AFA">
      <w:pPr>
        <w:jc w:val="both"/>
        <w:rPr>
          <w:rFonts w:cstheme="minorHAnsi"/>
        </w:rPr>
      </w:pPr>
      <w:r w:rsidRPr="00415401">
        <w:rPr>
          <w:rFonts w:cstheme="minorHAnsi"/>
        </w:rPr>
        <w:t>Que en términos de lo dispuesto por el artículo 115 de la Constitución Política de los Estados Unidos Mexicanos, los Estados adoptaran para su régimen interior, la forma de gobierno Republicano, representativo, popular, teniendo como base de su división territorial y de su organización política y administrativa el municipio libre que será gobernado por un ayuntamiento de elección popular directa, los cuales se encuentran investidos de personalidad jurídica y patrimonio propios, susceptibles de derechos y obligaciones.</w:t>
      </w:r>
    </w:p>
    <w:p w:rsidR="00A95AFA" w:rsidRPr="00415401" w:rsidRDefault="00A95AFA" w:rsidP="00A95AFA">
      <w:pPr>
        <w:jc w:val="both"/>
        <w:rPr>
          <w:rFonts w:cstheme="minorHAnsi"/>
        </w:rPr>
      </w:pPr>
    </w:p>
    <w:p w:rsidR="00A95AFA" w:rsidRPr="00415401" w:rsidRDefault="00A95AFA" w:rsidP="00A95AFA">
      <w:pPr>
        <w:jc w:val="both"/>
        <w:rPr>
          <w:rFonts w:cstheme="minorHAnsi"/>
        </w:rPr>
      </w:pPr>
      <w:r w:rsidRPr="00415401">
        <w:rPr>
          <w:rFonts w:cstheme="minorHAnsi"/>
        </w:rPr>
        <w:t>En este sentido, tenemos que el Ayuntamiento de Cuernavaca cuenta dentro de su estructura cuenta con el Sistema de Agua Potable y Alcantarillado organismo que tiene la titularidad, la distribución, el aprovechamiento del agua en nuestro Municipio, el cual por recibe los pagos por el uso o aprovechamiento de servicios exclusivos del Estado, por lo que es un ente obligado a observar entre otra Normatividad, la Ley Federal de Derechos.</w:t>
      </w:r>
    </w:p>
    <w:p w:rsidR="00A95AFA" w:rsidRPr="00415401" w:rsidRDefault="00A95AFA" w:rsidP="00A95AFA">
      <w:pPr>
        <w:jc w:val="both"/>
        <w:rPr>
          <w:rFonts w:cstheme="minorHAnsi"/>
        </w:rPr>
      </w:pPr>
    </w:p>
    <w:p w:rsidR="00A95AFA" w:rsidRPr="00415401" w:rsidRDefault="00A95AFA" w:rsidP="00A95AFA">
      <w:pPr>
        <w:jc w:val="both"/>
        <w:rPr>
          <w:rFonts w:cstheme="minorHAnsi"/>
        </w:rPr>
      </w:pPr>
      <w:r w:rsidRPr="00415401">
        <w:rPr>
          <w:rFonts w:cstheme="minorHAnsi"/>
        </w:rPr>
        <w:t>En esta tesitura, tenemos que la Ley Federal de Derechos en el artículo 231-A prevé que los ingresos a que se refiere el apartado B, fracción I del artículo 223 de ese mismo ordenamiento, serán destinados a la Comisión Nacional del Agua para la realización de programas que contemplen acciones de mejoramiento de eficiencia y de infraestructura de agua potable, alcantarillado y tratamiento de aguas residuales, y que en su caso, dichos recursos se asignarán a las entidades federativas, municipios, organismos públicos y empresas privadas contribuyentes del derecho referido, para la realización a través de un programa de acciones, de las mejoras de eficiencia e infraestructura mencionadas, previa solicitud y dictamen, hasta por una suma igual a la inversión que realicen, la cual no podrá exceder del monto de los derechos que hubiesen cubierto por dicho concepto.</w:t>
      </w:r>
    </w:p>
    <w:p w:rsidR="00A95AFA" w:rsidRPr="00415401" w:rsidRDefault="00A95AFA" w:rsidP="00A95AFA">
      <w:pPr>
        <w:jc w:val="both"/>
        <w:rPr>
          <w:rFonts w:cstheme="minorHAnsi"/>
        </w:rPr>
      </w:pPr>
    </w:p>
    <w:p w:rsidR="00A95AFA" w:rsidRPr="00415401" w:rsidRDefault="00A95AFA" w:rsidP="00A95AFA">
      <w:pPr>
        <w:jc w:val="both"/>
        <w:rPr>
          <w:rFonts w:cstheme="minorHAnsi"/>
        </w:rPr>
      </w:pPr>
      <w:r w:rsidRPr="00415401">
        <w:rPr>
          <w:rFonts w:cstheme="minorHAnsi"/>
        </w:rPr>
        <w:t>Es así que se crea el Programa de Devolución de Derechos" (</w:t>
      </w:r>
      <w:proofErr w:type="spellStart"/>
      <w:r w:rsidRPr="00415401">
        <w:rPr>
          <w:rFonts w:cstheme="minorHAnsi"/>
        </w:rPr>
        <w:t>PRODDER</w:t>
      </w:r>
      <w:proofErr w:type="spellEnd"/>
      <w:r w:rsidRPr="00415401">
        <w:rPr>
          <w:rFonts w:cstheme="minorHAnsi"/>
        </w:rPr>
        <w:t xml:space="preserve">), con el objetivo de devolver a los Prestadores de Servicios de Agua Potable y Saneamiento, los ingresos federales </w:t>
      </w:r>
      <w:r w:rsidRPr="00415401">
        <w:rPr>
          <w:rFonts w:cstheme="minorHAnsi"/>
        </w:rPr>
        <w:lastRenderedPageBreak/>
        <w:t xml:space="preserve">que se obtengan por la recaudación de los derechos por la explotación, uso o aprovechamiento de aguas nacionales, con el fin de coadyuvar a la realización de acciones de mejoramiento de eficiencia y de infraestructura de agua potable, alcantarillado y tratamiento de aguas residuales. </w:t>
      </w:r>
    </w:p>
    <w:p w:rsidR="00A95AFA" w:rsidRPr="00415401" w:rsidRDefault="00A95AFA" w:rsidP="00A95AFA">
      <w:pPr>
        <w:jc w:val="both"/>
        <w:rPr>
          <w:rFonts w:cstheme="minorHAnsi"/>
        </w:rPr>
      </w:pPr>
    </w:p>
    <w:p w:rsidR="00A95AFA" w:rsidRPr="00415401" w:rsidRDefault="00A95AFA" w:rsidP="00A95AFA">
      <w:pPr>
        <w:jc w:val="both"/>
        <w:rPr>
          <w:rFonts w:cstheme="minorHAnsi"/>
        </w:rPr>
      </w:pPr>
      <w:r w:rsidRPr="00415401">
        <w:rPr>
          <w:rFonts w:cstheme="minorHAnsi"/>
        </w:rPr>
        <w:t xml:space="preserve">El Programa se aplica para todos los Prestadores de Servicios que soliciten la devolución de los ingresos recaudados por derechos, mediante la presentación de un Programa de Acciones (de inversión), dictaminado por la CONAGUA por conducto de sus Organismos de Cuenca y Direcciones Locales, y condicionado a que dichos prestadores aporten una cantidad igual a la devuelta. </w:t>
      </w:r>
    </w:p>
    <w:p w:rsidR="00A95AFA" w:rsidRPr="00415401" w:rsidRDefault="00A95AFA" w:rsidP="00A95AFA">
      <w:pPr>
        <w:jc w:val="both"/>
        <w:rPr>
          <w:rFonts w:cstheme="minorHAnsi"/>
        </w:rPr>
      </w:pPr>
    </w:p>
    <w:p w:rsidR="00A95AFA" w:rsidRPr="00415401" w:rsidRDefault="00A95AFA" w:rsidP="00A95AFA">
      <w:pPr>
        <w:jc w:val="both"/>
        <w:rPr>
          <w:rFonts w:cstheme="minorHAnsi"/>
        </w:rPr>
      </w:pPr>
      <w:r w:rsidRPr="00415401">
        <w:rPr>
          <w:rFonts w:cstheme="minorHAnsi"/>
        </w:rPr>
        <w:t xml:space="preserve">Los prestadores de servicios realizan el pago trimestral de derechos de agua, lo que les permite conocer los recursos que pueden invertir en el </w:t>
      </w:r>
      <w:proofErr w:type="spellStart"/>
      <w:r w:rsidRPr="00415401">
        <w:rPr>
          <w:rFonts w:cstheme="minorHAnsi"/>
        </w:rPr>
        <w:t>PRODDER</w:t>
      </w:r>
      <w:proofErr w:type="spellEnd"/>
      <w:r w:rsidRPr="00415401">
        <w:rPr>
          <w:rFonts w:cstheme="minorHAnsi"/>
        </w:rPr>
        <w:t xml:space="preserve"> para acciones y obras de agua potable, alcantarillado y saneamiento, el cual impacta directamente en una mejoría de la calidad y eficiencia en la prestación de los servicios a la población; de esta manera, se fortalecen los gobiernos municipales con más ingresos.</w:t>
      </w:r>
    </w:p>
    <w:p w:rsidR="00A95AFA" w:rsidRPr="00415401" w:rsidRDefault="00A95AFA" w:rsidP="00A95AFA">
      <w:pPr>
        <w:jc w:val="both"/>
        <w:rPr>
          <w:rFonts w:cstheme="minorHAnsi"/>
        </w:rPr>
      </w:pPr>
    </w:p>
    <w:p w:rsidR="00A95AFA" w:rsidRPr="00415401" w:rsidRDefault="00A95AFA" w:rsidP="00A95AFA">
      <w:pPr>
        <w:jc w:val="both"/>
        <w:rPr>
          <w:rFonts w:cstheme="minorHAnsi"/>
        </w:rPr>
      </w:pPr>
      <w:r w:rsidRPr="00415401">
        <w:rPr>
          <w:rFonts w:cstheme="minorHAnsi"/>
        </w:rPr>
        <w:t>Con fecha 02 de febrero del año 2023 mediante el acuerdo SE/AC-265/02-II-2023</w:t>
      </w:r>
      <w:r w:rsidR="007C4CCD">
        <w:rPr>
          <w:rFonts w:cstheme="minorHAnsi"/>
        </w:rPr>
        <w:t>,</w:t>
      </w:r>
      <w:r w:rsidRPr="00415401">
        <w:rPr>
          <w:rFonts w:cstheme="minorHAnsi"/>
        </w:rPr>
        <w:t xml:space="preserve"> se autorizó la transferencia de recursos al Sistema de Agua Potable y Alcantarillado de Cuernavaca (</w:t>
      </w:r>
      <w:proofErr w:type="spellStart"/>
      <w:r w:rsidRPr="00415401">
        <w:rPr>
          <w:rFonts w:cstheme="minorHAnsi"/>
        </w:rPr>
        <w:t>SAPAC</w:t>
      </w:r>
      <w:proofErr w:type="spellEnd"/>
      <w:r w:rsidRPr="00415401">
        <w:rPr>
          <w:rFonts w:cstheme="minorHAnsi"/>
        </w:rPr>
        <w:t>) hasta por $ 5,522,594.00 (</w:t>
      </w:r>
      <w:r w:rsidRPr="00415401">
        <w:rPr>
          <w:rFonts w:cstheme="minorHAnsi"/>
        </w:rPr>
        <w:t>CINCO MILLONES QUINIENTOS VEINTIDÓS MIL QUINIENTOS NOVENTA Y CUATRO PESOS 00</w:t>
      </w:r>
      <w:r w:rsidRPr="00415401">
        <w:rPr>
          <w:rFonts w:cstheme="minorHAnsi"/>
        </w:rPr>
        <w:t>/100 M.N.) más la cantidad de $ 1,074,00 (</w:t>
      </w:r>
      <w:r w:rsidRPr="00415401">
        <w:rPr>
          <w:rFonts w:cstheme="minorHAnsi"/>
        </w:rPr>
        <w:t>UN MILLÓN SETENTA Y CUATRO MIL PESOS 00/100 M</w:t>
      </w:r>
      <w:r w:rsidRPr="00415401">
        <w:rPr>
          <w:rFonts w:cstheme="minorHAnsi"/>
        </w:rPr>
        <w:t>.N.)</w:t>
      </w:r>
      <w:r w:rsidRPr="00415401">
        <w:rPr>
          <w:rFonts w:cstheme="minorHAnsi"/>
        </w:rPr>
        <w:t>,</w:t>
      </w:r>
      <w:r w:rsidRPr="00415401">
        <w:rPr>
          <w:rFonts w:cstheme="minorHAnsi"/>
        </w:rPr>
        <w:t xml:space="preserve"> correspondiente a cargas financieras, a efecto de cubrir el pago de compromisos financieros a la Comisión Nacional del Agua y poder acceder a la recuperación anual del importe por Derechos de Extracción de Agua y con ello tener acceso a los recursos federales previstos en el Programa de Devolución de Derechos denominado </w:t>
      </w:r>
      <w:proofErr w:type="spellStart"/>
      <w:r w:rsidRPr="00415401">
        <w:rPr>
          <w:rFonts w:cstheme="minorHAnsi"/>
        </w:rPr>
        <w:t>PRODDER</w:t>
      </w:r>
      <w:proofErr w:type="spellEnd"/>
      <w:r w:rsidRPr="00415401">
        <w:rPr>
          <w:rFonts w:cstheme="minorHAnsi"/>
        </w:rPr>
        <w:t xml:space="preserve"> para aplicarlo en infraestructura.</w:t>
      </w:r>
    </w:p>
    <w:p w:rsidR="00A95AFA" w:rsidRPr="00415401" w:rsidRDefault="00A95AFA" w:rsidP="00A95AFA">
      <w:pPr>
        <w:jc w:val="both"/>
        <w:rPr>
          <w:rFonts w:cstheme="minorHAnsi"/>
        </w:rPr>
      </w:pPr>
    </w:p>
    <w:p w:rsidR="00A95AFA" w:rsidRPr="00415401" w:rsidRDefault="00A95AFA" w:rsidP="00A95AFA">
      <w:pPr>
        <w:jc w:val="both"/>
        <w:rPr>
          <w:rFonts w:cstheme="minorHAnsi"/>
        </w:rPr>
      </w:pPr>
      <w:r w:rsidRPr="00415401">
        <w:rPr>
          <w:rFonts w:cstheme="minorHAnsi"/>
        </w:rPr>
        <w:t xml:space="preserve">En este orden de ideas, es importante traer a colación que fue mediante Acuerdo de Cabildo SE/AC-308/31-III-2023, publicado en el Periódico Oficial “Tierra y Libertad” número 6199, Cuarta Sección, que se aprobó destinar para </w:t>
      </w:r>
      <w:proofErr w:type="spellStart"/>
      <w:r w:rsidRPr="00415401">
        <w:rPr>
          <w:rFonts w:cstheme="minorHAnsi"/>
        </w:rPr>
        <w:t>SAPAC</w:t>
      </w:r>
      <w:proofErr w:type="spellEnd"/>
      <w:r w:rsidRPr="00415401">
        <w:rPr>
          <w:rFonts w:cstheme="minorHAnsi"/>
        </w:rPr>
        <w:t xml:space="preserve"> la cantidad de $10´000,000.00 (</w:t>
      </w:r>
      <w:r w:rsidRPr="00415401">
        <w:rPr>
          <w:rFonts w:cstheme="minorHAnsi"/>
        </w:rPr>
        <w:t xml:space="preserve">DIEZ MILLONES DE PESOS </w:t>
      </w:r>
      <w:r w:rsidRPr="00415401">
        <w:rPr>
          <w:rFonts w:cstheme="minorHAnsi"/>
        </w:rPr>
        <w:t>00/100 M.N.)</w:t>
      </w:r>
      <w:r w:rsidR="007C4CCD">
        <w:rPr>
          <w:rFonts w:cstheme="minorHAnsi"/>
        </w:rPr>
        <w:t>,</w:t>
      </w:r>
      <w:r w:rsidRPr="00415401">
        <w:rPr>
          <w:rFonts w:cstheme="minorHAnsi"/>
        </w:rPr>
        <w:t xml:space="preserve"> pudiendo con ello participar en la adhesión de dicho Programa y obtener las aportaciones federales referidas, esto es, existe la suficiencia presupuestal debidamente aprobada desde el mes de marzo para su aplicación.</w:t>
      </w:r>
    </w:p>
    <w:p w:rsidR="00A95AFA" w:rsidRPr="00415401" w:rsidRDefault="00A95AFA" w:rsidP="00A95AFA">
      <w:pPr>
        <w:jc w:val="both"/>
        <w:rPr>
          <w:rFonts w:cstheme="minorHAnsi"/>
        </w:rPr>
      </w:pPr>
    </w:p>
    <w:p w:rsidR="00A95AFA" w:rsidRPr="00415401" w:rsidRDefault="00A95AFA" w:rsidP="00A95AFA">
      <w:pPr>
        <w:jc w:val="both"/>
        <w:rPr>
          <w:rFonts w:cstheme="minorHAnsi"/>
        </w:rPr>
      </w:pPr>
      <w:r w:rsidRPr="00415401">
        <w:rPr>
          <w:rFonts w:cstheme="minorHAnsi"/>
        </w:rPr>
        <w:t>Así pues, el 19 de octubre del 2023, la Directora General del Organismo Evelia Flores Hernández, solicitó a la Comisión Nacional del Agua (CONAGUA), su inclusión en el Programa de Devolución de Derechos denominado “</w:t>
      </w:r>
      <w:proofErr w:type="spellStart"/>
      <w:r w:rsidRPr="00415401">
        <w:rPr>
          <w:rFonts w:cstheme="minorHAnsi"/>
        </w:rPr>
        <w:t>PRODDER</w:t>
      </w:r>
      <w:proofErr w:type="spellEnd"/>
      <w:r w:rsidRPr="00415401">
        <w:rPr>
          <w:rFonts w:cstheme="minorHAnsi"/>
        </w:rPr>
        <w:t>” para llevar a cabo tres acciones en beneficio del organismo, por un monto total de $ 14, 285,714 (</w:t>
      </w:r>
      <w:r w:rsidR="007C4CCD" w:rsidRPr="00415401">
        <w:rPr>
          <w:rFonts w:cstheme="minorHAnsi"/>
        </w:rPr>
        <w:t xml:space="preserve">CATORCE MILLONES </w:t>
      </w:r>
      <w:r w:rsidR="007C4CCD" w:rsidRPr="00415401">
        <w:rPr>
          <w:rFonts w:cstheme="minorHAnsi"/>
        </w:rPr>
        <w:lastRenderedPageBreak/>
        <w:t xml:space="preserve">DOSCIENTOS OCHENTA Y CINCO MIL SETECIENTOS CATORCE PESOS </w:t>
      </w:r>
      <w:r w:rsidRPr="00415401">
        <w:rPr>
          <w:rFonts w:cstheme="minorHAnsi"/>
        </w:rPr>
        <w:t>00/100</w:t>
      </w:r>
      <w:r w:rsidR="007C4CCD">
        <w:rPr>
          <w:rFonts w:cstheme="minorHAnsi"/>
        </w:rPr>
        <w:t xml:space="preserve"> </w:t>
      </w:r>
      <w:r w:rsidRPr="00415401">
        <w:rPr>
          <w:rFonts w:cstheme="minorHAnsi"/>
        </w:rPr>
        <w:t>M.N.), firmando para tal efecto el convenio de colaboración respectivo.</w:t>
      </w:r>
    </w:p>
    <w:p w:rsidR="00A95AFA" w:rsidRPr="00415401" w:rsidRDefault="00A95AFA" w:rsidP="00A95AFA">
      <w:pPr>
        <w:jc w:val="both"/>
        <w:rPr>
          <w:rFonts w:cstheme="minorHAnsi"/>
        </w:rPr>
      </w:pPr>
    </w:p>
    <w:p w:rsidR="00A95AFA" w:rsidRPr="00415401" w:rsidRDefault="00A95AFA" w:rsidP="00A95AFA">
      <w:pPr>
        <w:jc w:val="both"/>
        <w:rPr>
          <w:rFonts w:cstheme="minorHAnsi"/>
        </w:rPr>
      </w:pPr>
      <w:r w:rsidRPr="00415401">
        <w:rPr>
          <w:rFonts w:cstheme="minorHAnsi"/>
        </w:rPr>
        <w:t xml:space="preserve">Atendiendo a los </w:t>
      </w:r>
      <w:r w:rsidRPr="00415401">
        <w:rPr>
          <w:rFonts w:cstheme="minorHAnsi"/>
          <w:i/>
          <w:iCs/>
        </w:rPr>
        <w:t>Lineamientos para la asignación de recursos para acciones de mejoramiento de eficiencia y de infraestructura de agua potable, alcantarillado y tratamiento de aguas residuales de acuerdo al contenido del artículo 231-A de la Ley Federal de Derechos</w:t>
      </w:r>
      <w:r w:rsidRPr="00415401">
        <w:rPr>
          <w:rFonts w:cstheme="minorHAnsi"/>
        </w:rPr>
        <w:t xml:space="preserve">, el costo total de las acciones se cubre con la participación equitativa de las partes a razón del 50%; es decir, CONAGUA aporta el 50 % del total de la obra y el </w:t>
      </w:r>
      <w:proofErr w:type="spellStart"/>
      <w:r w:rsidRPr="00415401">
        <w:rPr>
          <w:rFonts w:cstheme="minorHAnsi"/>
        </w:rPr>
        <w:t>SAPAC</w:t>
      </w:r>
      <w:proofErr w:type="spellEnd"/>
      <w:r w:rsidRPr="00415401">
        <w:rPr>
          <w:rFonts w:cstheme="minorHAnsi"/>
        </w:rPr>
        <w:t xml:space="preserve"> el otro 50%.</w:t>
      </w:r>
    </w:p>
    <w:p w:rsidR="00A95AFA" w:rsidRPr="00415401" w:rsidRDefault="00A95AFA" w:rsidP="00A95AFA">
      <w:pPr>
        <w:jc w:val="both"/>
        <w:rPr>
          <w:rFonts w:cstheme="minorHAnsi"/>
        </w:rPr>
      </w:pPr>
    </w:p>
    <w:p w:rsidR="00A95AFA" w:rsidRPr="00415401" w:rsidRDefault="00A95AFA" w:rsidP="00A95AFA">
      <w:pPr>
        <w:jc w:val="both"/>
        <w:rPr>
          <w:rFonts w:cstheme="minorHAnsi"/>
        </w:rPr>
      </w:pPr>
      <w:r w:rsidRPr="00415401">
        <w:rPr>
          <w:rFonts w:cstheme="minorHAnsi"/>
        </w:rPr>
        <w:t>El costo de l</w:t>
      </w:r>
      <w:r w:rsidR="007C4CCD">
        <w:rPr>
          <w:rFonts w:cstheme="minorHAnsi"/>
        </w:rPr>
        <w:t>as acciones solicitadas es de $</w:t>
      </w:r>
      <w:r w:rsidRPr="00415401">
        <w:rPr>
          <w:rFonts w:cstheme="minorHAnsi"/>
        </w:rPr>
        <w:t>14, 285,714 (</w:t>
      </w:r>
      <w:r w:rsidRPr="00415401">
        <w:rPr>
          <w:rFonts w:cstheme="minorHAnsi"/>
        </w:rPr>
        <w:t xml:space="preserve">CATORCE MILLONES DOSCIENTOS OCHENTA Y CINCO MIL SETECIENTOS CATORCE PESOS </w:t>
      </w:r>
      <w:r w:rsidRPr="00415401">
        <w:rPr>
          <w:rFonts w:cstheme="minorHAnsi"/>
        </w:rPr>
        <w:t>00/100M.N.), correspondiendo aportar a la Comisión Nacional del Agua (CONAGUA) y al Sistema de Agua Potable y Alcantarillado de Cuer</w:t>
      </w:r>
      <w:r w:rsidR="007C4CCD">
        <w:rPr>
          <w:rFonts w:cstheme="minorHAnsi"/>
        </w:rPr>
        <w:t>navaca (</w:t>
      </w:r>
      <w:proofErr w:type="spellStart"/>
      <w:r w:rsidR="007C4CCD">
        <w:rPr>
          <w:rFonts w:cstheme="minorHAnsi"/>
        </w:rPr>
        <w:t>SAPAC</w:t>
      </w:r>
      <w:proofErr w:type="spellEnd"/>
      <w:r w:rsidR="007C4CCD">
        <w:rPr>
          <w:rFonts w:cstheme="minorHAnsi"/>
        </w:rPr>
        <w:t>) la cantidad de $</w:t>
      </w:r>
      <w:r w:rsidRPr="00415401">
        <w:rPr>
          <w:rFonts w:cstheme="minorHAnsi"/>
        </w:rPr>
        <w:t>7, 142,857.00 (</w:t>
      </w:r>
      <w:r w:rsidRPr="00415401">
        <w:rPr>
          <w:rFonts w:cstheme="minorHAnsi"/>
        </w:rPr>
        <w:t xml:space="preserve">SIETE MILLONES CIENTO CUARENTA Y DOS MIL OCHOCIENTOS CINCUENTA Y SIETE PESOS 00/100 M.N.) </w:t>
      </w:r>
      <w:r w:rsidRPr="00415401">
        <w:rPr>
          <w:rFonts w:cstheme="minorHAnsi"/>
        </w:rPr>
        <w:t>a cada uno, atendiendo al Presupuesto de Egresos modificado a través del acuerdo de Cabildo SE/AC-308/31-III-2023.</w:t>
      </w:r>
    </w:p>
    <w:p w:rsidR="00A95AFA" w:rsidRPr="00415401" w:rsidRDefault="00A95AFA" w:rsidP="00A95AFA">
      <w:pPr>
        <w:jc w:val="both"/>
        <w:rPr>
          <w:rFonts w:cstheme="minorHAnsi"/>
        </w:rPr>
      </w:pPr>
    </w:p>
    <w:p w:rsidR="00A95AFA" w:rsidRPr="00415401" w:rsidRDefault="00A95AFA" w:rsidP="00A95AFA">
      <w:pPr>
        <w:jc w:val="both"/>
        <w:rPr>
          <w:rFonts w:cstheme="minorHAnsi"/>
        </w:rPr>
      </w:pPr>
      <w:r w:rsidRPr="00415401">
        <w:rPr>
          <w:rFonts w:cstheme="minorHAnsi"/>
        </w:rPr>
        <w:t>Por lo anteriormente expuesto y fundado, este cuerpo colegiado tiene a bien emitir el presente:</w:t>
      </w:r>
    </w:p>
    <w:p w:rsidR="00A95AFA" w:rsidRPr="00415401" w:rsidRDefault="00A95AFA" w:rsidP="00A95AFA">
      <w:pPr>
        <w:jc w:val="both"/>
        <w:rPr>
          <w:rFonts w:cstheme="minorHAnsi"/>
        </w:rPr>
      </w:pPr>
    </w:p>
    <w:p w:rsidR="00A95AFA" w:rsidRPr="00415401" w:rsidRDefault="00A95AFA" w:rsidP="00A95AFA">
      <w:pPr>
        <w:jc w:val="center"/>
        <w:rPr>
          <w:rFonts w:cstheme="minorHAnsi"/>
          <w:b/>
        </w:rPr>
      </w:pPr>
      <w:r w:rsidRPr="00415401">
        <w:rPr>
          <w:rFonts w:cstheme="minorHAnsi"/>
          <w:b/>
        </w:rPr>
        <w:t>ACUERDO</w:t>
      </w:r>
    </w:p>
    <w:p w:rsidR="00A95AFA" w:rsidRPr="00415401" w:rsidRDefault="00A95AFA" w:rsidP="00A95AFA">
      <w:pPr>
        <w:jc w:val="center"/>
        <w:rPr>
          <w:rFonts w:cstheme="minorHAnsi"/>
          <w:b/>
        </w:rPr>
      </w:pPr>
      <w:r w:rsidRPr="00415401">
        <w:rPr>
          <w:rFonts w:cstheme="minorHAnsi"/>
          <w:b/>
        </w:rPr>
        <w:t>SO/AC-493/29-XI-2023</w:t>
      </w:r>
    </w:p>
    <w:p w:rsidR="00A95AFA" w:rsidRPr="00415401" w:rsidRDefault="00A95AFA" w:rsidP="00A95AFA">
      <w:pPr>
        <w:jc w:val="center"/>
        <w:rPr>
          <w:rFonts w:cstheme="minorHAnsi"/>
        </w:rPr>
      </w:pPr>
    </w:p>
    <w:p w:rsidR="00A95AFA" w:rsidRPr="00415401" w:rsidRDefault="00A95AFA" w:rsidP="00A95AFA">
      <w:pPr>
        <w:jc w:val="both"/>
        <w:rPr>
          <w:rFonts w:cstheme="minorHAnsi"/>
          <w:b/>
          <w:bCs/>
        </w:rPr>
      </w:pPr>
      <w:r w:rsidRPr="00415401">
        <w:rPr>
          <w:rFonts w:cstheme="minorHAnsi"/>
          <w:b/>
          <w:bCs/>
        </w:rPr>
        <w:t>QUE AUTORIZA REALIZAR LA TRANSFERENCIA DE RECURSOS AL SISTEMA DE AGUA POTABLE Y ALCANTARILLADO DEL MUNICIPIO DE CUERNAVACA, POR LA CANTIDAD DE $7,142,857.00 (SIETE MILLONES CIENTO CUARENTA Y DOS MIL OCHOCIENTOS CINCUENTA Y SIETE PESOS 00/100 M.N.)</w:t>
      </w:r>
      <w:r w:rsidRPr="00415401">
        <w:rPr>
          <w:rFonts w:cstheme="minorHAnsi"/>
          <w:b/>
          <w:bCs/>
        </w:rPr>
        <w:t>,</w:t>
      </w:r>
      <w:r w:rsidRPr="00415401">
        <w:rPr>
          <w:rFonts w:cstheme="minorHAnsi"/>
          <w:b/>
          <w:bCs/>
        </w:rPr>
        <w:t xml:space="preserve"> AUTORIZADOS MEDIANTE ACUERDO SE/AC-308/31-III-2023 EN EL PRESUPUESTO DE EGRESOS MODIFICADO 2023, A EFECTO DE CUBRIR LO CORRESPONDIENTE RESPECTO DEL PROGRAMA DE ACCIONES </w:t>
      </w:r>
      <w:proofErr w:type="spellStart"/>
      <w:r w:rsidRPr="00415401">
        <w:rPr>
          <w:rFonts w:cstheme="minorHAnsi"/>
          <w:b/>
          <w:bCs/>
        </w:rPr>
        <w:t>PRODDER</w:t>
      </w:r>
      <w:proofErr w:type="spellEnd"/>
      <w:r w:rsidRPr="00415401">
        <w:rPr>
          <w:rFonts w:cstheme="minorHAnsi"/>
          <w:b/>
          <w:bCs/>
        </w:rPr>
        <w:t xml:space="preserve"> 2023 DE LA COMISIÓN NACIONAL DE AGUA.</w:t>
      </w:r>
    </w:p>
    <w:p w:rsidR="00A95AFA" w:rsidRPr="00415401" w:rsidRDefault="00A95AFA" w:rsidP="00A95AFA">
      <w:pPr>
        <w:jc w:val="both"/>
        <w:rPr>
          <w:rFonts w:cstheme="minorHAnsi"/>
        </w:rPr>
      </w:pPr>
    </w:p>
    <w:p w:rsidR="00A95AFA" w:rsidRPr="00415401" w:rsidRDefault="00A95AFA" w:rsidP="00A95AFA">
      <w:pPr>
        <w:jc w:val="both"/>
        <w:rPr>
          <w:rFonts w:cstheme="minorHAnsi"/>
        </w:rPr>
      </w:pPr>
      <w:r w:rsidRPr="00415401">
        <w:rPr>
          <w:rFonts w:cstheme="minorHAnsi"/>
          <w:b/>
        </w:rPr>
        <w:t xml:space="preserve">ARTÍCULO </w:t>
      </w:r>
      <w:proofErr w:type="gramStart"/>
      <w:r w:rsidRPr="00415401">
        <w:rPr>
          <w:rFonts w:cstheme="minorHAnsi"/>
          <w:b/>
        </w:rPr>
        <w:t>PRIMERO.</w:t>
      </w:r>
      <w:r w:rsidRPr="00415401">
        <w:rPr>
          <w:rFonts w:cstheme="minorHAnsi"/>
        </w:rPr>
        <w:t>-</w:t>
      </w:r>
      <w:proofErr w:type="gramEnd"/>
      <w:r w:rsidRPr="00415401">
        <w:rPr>
          <w:rFonts w:cstheme="minorHAnsi"/>
        </w:rPr>
        <w:t xml:space="preserve"> Se autoriza la transferencia de recursos al Sistema de Agua Potable y Alcantarillado del Municipio de Cuernavaca (</w:t>
      </w:r>
      <w:proofErr w:type="spellStart"/>
      <w:r w:rsidRPr="00415401">
        <w:rPr>
          <w:rFonts w:cstheme="minorHAnsi"/>
        </w:rPr>
        <w:t>SAPAC</w:t>
      </w:r>
      <w:proofErr w:type="spellEnd"/>
      <w:r w:rsidRPr="00415401">
        <w:rPr>
          <w:rFonts w:cstheme="minorHAnsi"/>
        </w:rPr>
        <w:t>), por la cantidad de $7, 142,857.00 (</w:t>
      </w:r>
      <w:r w:rsidRPr="00415401">
        <w:rPr>
          <w:rFonts w:cstheme="minorHAnsi"/>
        </w:rPr>
        <w:t xml:space="preserve">SIETE MILLONES CIENTO CUARENTA Y DOS MIL OCHOCIENTOS CINCUENTA Y SIETE PESOS </w:t>
      </w:r>
      <w:r w:rsidRPr="00415401">
        <w:rPr>
          <w:rFonts w:cstheme="minorHAnsi"/>
        </w:rPr>
        <w:t>00/100 M.N.).</w:t>
      </w:r>
    </w:p>
    <w:p w:rsidR="00A95AFA" w:rsidRPr="00415401" w:rsidRDefault="00A95AFA" w:rsidP="00A95AFA">
      <w:pPr>
        <w:jc w:val="both"/>
        <w:rPr>
          <w:rFonts w:cstheme="minorHAnsi"/>
        </w:rPr>
      </w:pPr>
    </w:p>
    <w:p w:rsidR="00A95AFA" w:rsidRPr="00415401" w:rsidRDefault="00A95AFA" w:rsidP="00A95AFA">
      <w:pPr>
        <w:jc w:val="both"/>
        <w:rPr>
          <w:rFonts w:cstheme="minorHAnsi"/>
        </w:rPr>
      </w:pPr>
      <w:r w:rsidRPr="00415401">
        <w:rPr>
          <w:rFonts w:cstheme="minorHAnsi"/>
          <w:b/>
        </w:rPr>
        <w:t xml:space="preserve">ARTÍCULO </w:t>
      </w:r>
      <w:proofErr w:type="gramStart"/>
      <w:r w:rsidRPr="00415401">
        <w:rPr>
          <w:rFonts w:cstheme="minorHAnsi"/>
          <w:b/>
        </w:rPr>
        <w:t>SEGUNDO</w:t>
      </w:r>
      <w:r w:rsidRPr="00415401">
        <w:rPr>
          <w:rFonts w:cstheme="minorHAnsi"/>
        </w:rPr>
        <w:t>.-</w:t>
      </w:r>
      <w:proofErr w:type="gramEnd"/>
      <w:r w:rsidRPr="00415401">
        <w:rPr>
          <w:rFonts w:cstheme="minorHAnsi"/>
        </w:rPr>
        <w:t xml:space="preserve"> Túrnese a la Tesorería Municipal y a las Unidades Administrativas correspondientes, para que realicen todos los tramites conducentes para el cumplimiento del presente acuerdo.</w:t>
      </w:r>
    </w:p>
    <w:p w:rsidR="00A95AFA" w:rsidRPr="00415401" w:rsidRDefault="00A95AFA" w:rsidP="00A95AFA">
      <w:pPr>
        <w:pBdr>
          <w:top w:val="nil"/>
          <w:left w:val="nil"/>
          <w:bottom w:val="nil"/>
          <w:right w:val="nil"/>
          <w:between w:val="nil"/>
        </w:pBdr>
        <w:jc w:val="center"/>
        <w:rPr>
          <w:rFonts w:eastAsia="Calibri" w:cstheme="minorHAnsi"/>
          <w:b/>
          <w:color w:val="000000"/>
        </w:rPr>
      </w:pPr>
    </w:p>
    <w:p w:rsidR="00BC6A60" w:rsidRPr="00415401" w:rsidRDefault="00BC6A60" w:rsidP="00A95AFA">
      <w:pPr>
        <w:pBdr>
          <w:top w:val="nil"/>
          <w:left w:val="nil"/>
          <w:bottom w:val="nil"/>
          <w:right w:val="nil"/>
          <w:between w:val="nil"/>
        </w:pBdr>
        <w:jc w:val="center"/>
        <w:rPr>
          <w:rFonts w:cstheme="minorHAnsi"/>
          <w:b/>
          <w:color w:val="000000"/>
        </w:rPr>
      </w:pPr>
      <w:bookmarkStart w:id="0" w:name="_GoBack"/>
      <w:bookmarkEnd w:id="0"/>
      <w:r w:rsidRPr="00415401">
        <w:rPr>
          <w:rFonts w:eastAsia="Calibri" w:cstheme="minorHAnsi"/>
          <w:b/>
          <w:color w:val="000000"/>
        </w:rPr>
        <w:t>TRANSITORIOS</w:t>
      </w:r>
    </w:p>
    <w:p w:rsidR="00BC6A60" w:rsidRPr="00415401" w:rsidRDefault="00BC6A60" w:rsidP="00A95AFA">
      <w:pPr>
        <w:pBdr>
          <w:top w:val="nil"/>
          <w:left w:val="nil"/>
          <w:bottom w:val="nil"/>
          <w:right w:val="nil"/>
          <w:between w:val="nil"/>
        </w:pBdr>
        <w:jc w:val="center"/>
        <w:rPr>
          <w:rFonts w:cstheme="minorHAnsi"/>
          <w:color w:val="000000"/>
        </w:rPr>
      </w:pPr>
    </w:p>
    <w:p w:rsidR="00BC6A60" w:rsidRPr="00415401" w:rsidRDefault="00BC6A60" w:rsidP="00A95AFA">
      <w:pPr>
        <w:pBdr>
          <w:top w:val="nil"/>
          <w:left w:val="nil"/>
          <w:bottom w:val="nil"/>
          <w:right w:val="nil"/>
          <w:between w:val="nil"/>
        </w:pBdr>
        <w:jc w:val="both"/>
        <w:rPr>
          <w:rFonts w:cstheme="minorHAnsi"/>
          <w:color w:val="000000"/>
        </w:rPr>
      </w:pPr>
      <w:proofErr w:type="gramStart"/>
      <w:r w:rsidRPr="00415401">
        <w:rPr>
          <w:rFonts w:eastAsia="Calibri" w:cstheme="minorHAnsi"/>
          <w:b/>
          <w:color w:val="000000"/>
        </w:rPr>
        <w:t>PRIMERO.-</w:t>
      </w:r>
      <w:proofErr w:type="gramEnd"/>
      <w:r w:rsidRPr="00415401">
        <w:rPr>
          <w:rFonts w:eastAsia="Calibri" w:cstheme="minorHAnsi"/>
          <w:b/>
          <w:color w:val="000000"/>
        </w:rPr>
        <w:t xml:space="preserve"> </w:t>
      </w:r>
      <w:r w:rsidRPr="00415401">
        <w:rPr>
          <w:rFonts w:eastAsia="Calibri" w:cstheme="minorHAnsi"/>
          <w:color w:val="000000"/>
        </w:rPr>
        <w:t xml:space="preserve">El presente Acuerdo entrará en vigor en la fecha de su aprobación por el Cabildo del Ayuntamiento de Cuernavaca. </w:t>
      </w:r>
    </w:p>
    <w:p w:rsidR="00BC6A60" w:rsidRPr="00415401" w:rsidRDefault="00BC6A60" w:rsidP="00A95AFA">
      <w:pPr>
        <w:pBdr>
          <w:top w:val="nil"/>
          <w:left w:val="nil"/>
          <w:bottom w:val="nil"/>
          <w:right w:val="nil"/>
          <w:between w:val="nil"/>
        </w:pBdr>
        <w:jc w:val="both"/>
        <w:rPr>
          <w:rFonts w:cstheme="minorHAnsi"/>
          <w:b/>
          <w:color w:val="000000"/>
        </w:rPr>
      </w:pPr>
    </w:p>
    <w:p w:rsidR="00BC6A60" w:rsidRPr="00415401" w:rsidRDefault="00BC6A60" w:rsidP="00A95AFA">
      <w:pPr>
        <w:pBdr>
          <w:top w:val="nil"/>
          <w:left w:val="nil"/>
          <w:bottom w:val="nil"/>
          <w:right w:val="nil"/>
          <w:between w:val="nil"/>
        </w:pBdr>
        <w:jc w:val="both"/>
        <w:rPr>
          <w:rFonts w:cstheme="minorHAnsi"/>
          <w:color w:val="000000"/>
        </w:rPr>
      </w:pPr>
      <w:proofErr w:type="gramStart"/>
      <w:r w:rsidRPr="00415401">
        <w:rPr>
          <w:rFonts w:eastAsia="Calibri" w:cstheme="minorHAnsi"/>
          <w:b/>
          <w:color w:val="000000"/>
        </w:rPr>
        <w:t>SEGUNDO.-</w:t>
      </w:r>
      <w:proofErr w:type="gramEnd"/>
      <w:r w:rsidRPr="00415401">
        <w:rPr>
          <w:rFonts w:eastAsia="Calibri" w:cstheme="minorHAnsi"/>
          <w:color w:val="000000"/>
        </w:rPr>
        <w:t xml:space="preserve"> Publíquese en el Periódico Oficial “Tierra y Libertad”; Órgano de difusión del Gobierno del Estado de Morelos y en la Gaceta Municipal.</w:t>
      </w:r>
    </w:p>
    <w:p w:rsidR="001F46FD" w:rsidRPr="00415401" w:rsidRDefault="001F46FD" w:rsidP="00A95AFA">
      <w:pPr>
        <w:pStyle w:val="Default"/>
        <w:jc w:val="both"/>
        <w:rPr>
          <w:rFonts w:asciiTheme="minorHAnsi" w:hAnsiTheme="minorHAnsi" w:cstheme="minorHAnsi"/>
          <w:b/>
          <w:bCs/>
        </w:rPr>
      </w:pPr>
    </w:p>
    <w:p w:rsidR="001F46FD" w:rsidRDefault="001F46FD" w:rsidP="00A95AFA">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415401">
        <w:rPr>
          <w:rFonts w:eastAsia="Gulim" w:cstheme="minorHAnsi"/>
          <w:bCs/>
        </w:rPr>
        <w:t xml:space="preserve">Dado en el “Museo de la Ciudad de Cuernavaca”, en la Ciudad de Cuernavaca, Morelos, a los </w:t>
      </w:r>
      <w:r w:rsidR="00A95AFA" w:rsidRPr="00415401">
        <w:rPr>
          <w:rFonts w:eastAsia="Gulim" w:cstheme="minorHAnsi"/>
          <w:bCs/>
        </w:rPr>
        <w:t>veintinueve</w:t>
      </w:r>
      <w:r w:rsidRPr="00415401">
        <w:rPr>
          <w:rFonts w:eastAsia="Gulim" w:cstheme="minorHAnsi"/>
          <w:bCs/>
        </w:rPr>
        <w:t xml:space="preserve"> días del mes de noviembre del año dos mil veintitrés.</w:t>
      </w:r>
    </w:p>
    <w:p w:rsidR="00415401" w:rsidRPr="00415401" w:rsidRDefault="00415401" w:rsidP="00A95AFA">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BC6A60" w:rsidRPr="00A95AFA" w:rsidRDefault="00BC6A60" w:rsidP="00A95AFA">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A95AFA" w:rsidRPr="00A95AFA" w:rsidRDefault="00A95AFA" w:rsidP="00415401">
      <w:pPr>
        <w:tabs>
          <w:tab w:val="left" w:pos="10065"/>
          <w:tab w:val="left" w:pos="10206"/>
        </w:tabs>
        <w:spacing w:line="276" w:lineRule="auto"/>
        <w:jc w:val="center"/>
        <w:rPr>
          <w:rFonts w:eastAsia="Gulim" w:cstheme="minorHAnsi"/>
          <w:b/>
        </w:rPr>
      </w:pPr>
      <w:r w:rsidRPr="00A95AFA">
        <w:rPr>
          <w:rFonts w:eastAsia="Gulim" w:cstheme="minorHAnsi"/>
          <w:b/>
        </w:rPr>
        <w:t>ATENTAMENTE</w:t>
      </w:r>
    </w:p>
    <w:p w:rsidR="00A95AFA" w:rsidRPr="00A95AFA" w:rsidRDefault="00A95AFA" w:rsidP="00415401">
      <w:pPr>
        <w:tabs>
          <w:tab w:val="left" w:pos="10065"/>
          <w:tab w:val="left" w:pos="10206"/>
        </w:tabs>
        <w:spacing w:line="276" w:lineRule="auto"/>
        <w:jc w:val="center"/>
        <w:rPr>
          <w:rFonts w:eastAsia="Gulim" w:cstheme="minorHAnsi"/>
          <w:b/>
        </w:rPr>
      </w:pPr>
      <w:r w:rsidRPr="00A95AFA">
        <w:rPr>
          <w:rFonts w:eastAsia="Gulim" w:cstheme="minorHAnsi"/>
          <w:b/>
        </w:rPr>
        <w:t>PRESIDENTE MUNICIPAL DE CUERNAVACA</w:t>
      </w:r>
    </w:p>
    <w:p w:rsidR="00A95AFA" w:rsidRPr="00A95AFA" w:rsidRDefault="00A95AFA" w:rsidP="00415401">
      <w:pPr>
        <w:tabs>
          <w:tab w:val="left" w:pos="10065"/>
          <w:tab w:val="left" w:pos="10206"/>
        </w:tabs>
        <w:spacing w:line="276" w:lineRule="auto"/>
        <w:jc w:val="center"/>
        <w:rPr>
          <w:rFonts w:eastAsia="Gulim" w:cstheme="minorHAnsi"/>
          <w:b/>
        </w:rPr>
      </w:pPr>
      <w:r w:rsidRPr="00A95AFA">
        <w:rPr>
          <w:rFonts w:eastAsia="Gulim" w:cstheme="minorHAnsi"/>
          <w:b/>
        </w:rPr>
        <w:t>JOSÉ LUIS URIÓSTEGUI SALGADO.</w:t>
      </w:r>
    </w:p>
    <w:p w:rsidR="00A95AFA" w:rsidRPr="00A95AFA" w:rsidRDefault="00A95AFA" w:rsidP="00415401">
      <w:pPr>
        <w:tabs>
          <w:tab w:val="left" w:pos="10065"/>
          <w:tab w:val="left" w:pos="10206"/>
        </w:tabs>
        <w:spacing w:line="276" w:lineRule="auto"/>
        <w:jc w:val="center"/>
        <w:rPr>
          <w:rFonts w:eastAsia="Gulim" w:cstheme="minorHAnsi"/>
          <w:b/>
        </w:rPr>
      </w:pPr>
      <w:r w:rsidRPr="00A95AFA">
        <w:rPr>
          <w:rFonts w:eastAsia="Gulim" w:cstheme="minorHAnsi"/>
          <w:b/>
        </w:rPr>
        <w:t>SÍNDICA MUNICIPAL</w:t>
      </w:r>
    </w:p>
    <w:p w:rsidR="00A95AFA" w:rsidRPr="00A95AFA" w:rsidRDefault="00A95AFA" w:rsidP="00415401">
      <w:pPr>
        <w:tabs>
          <w:tab w:val="left" w:pos="10065"/>
          <w:tab w:val="left" w:pos="10206"/>
        </w:tabs>
        <w:spacing w:line="276" w:lineRule="auto"/>
        <w:jc w:val="center"/>
        <w:rPr>
          <w:rFonts w:eastAsia="Gulim" w:cstheme="minorHAnsi"/>
          <w:b/>
        </w:rPr>
      </w:pPr>
      <w:r w:rsidRPr="00A95AFA">
        <w:rPr>
          <w:rFonts w:eastAsia="Gulim" w:cstheme="minorHAnsi"/>
          <w:b/>
        </w:rPr>
        <w:t>CATALINA VERÓNICA ATENCO PÉREZ.</w:t>
      </w:r>
    </w:p>
    <w:p w:rsidR="00A95AFA" w:rsidRPr="00A95AFA" w:rsidRDefault="00A95AFA" w:rsidP="00415401">
      <w:pPr>
        <w:tabs>
          <w:tab w:val="left" w:pos="10065"/>
          <w:tab w:val="left" w:pos="10206"/>
        </w:tabs>
        <w:spacing w:line="276" w:lineRule="auto"/>
        <w:jc w:val="center"/>
        <w:rPr>
          <w:rFonts w:eastAsia="Gulim" w:cstheme="minorHAnsi"/>
          <w:b/>
        </w:rPr>
      </w:pPr>
      <w:r w:rsidRPr="00A95AFA">
        <w:rPr>
          <w:rFonts w:eastAsia="Gulim" w:cstheme="minorHAnsi"/>
          <w:b/>
        </w:rPr>
        <w:t>CC. REGIDORES:</w:t>
      </w:r>
    </w:p>
    <w:p w:rsidR="00A95AFA" w:rsidRPr="00A95AFA" w:rsidRDefault="00A95AFA" w:rsidP="00415401">
      <w:pPr>
        <w:tabs>
          <w:tab w:val="left" w:pos="10065"/>
          <w:tab w:val="left" w:pos="10206"/>
        </w:tabs>
        <w:spacing w:line="276" w:lineRule="auto"/>
        <w:jc w:val="center"/>
        <w:rPr>
          <w:rFonts w:eastAsia="Gulim" w:cstheme="minorHAnsi"/>
          <w:b/>
        </w:rPr>
      </w:pPr>
      <w:r w:rsidRPr="00A95AFA">
        <w:rPr>
          <w:rFonts w:eastAsia="Gulim" w:cstheme="minorHAnsi"/>
          <w:b/>
        </w:rPr>
        <w:t>VÍCTOR ADRIÁN MARTÍNEZ TERRAZAS.</w:t>
      </w:r>
    </w:p>
    <w:p w:rsidR="00A95AFA" w:rsidRPr="00A95AFA" w:rsidRDefault="00A95AFA" w:rsidP="00415401">
      <w:pPr>
        <w:tabs>
          <w:tab w:val="left" w:pos="10065"/>
          <w:tab w:val="left" w:pos="10206"/>
        </w:tabs>
        <w:spacing w:line="276" w:lineRule="auto"/>
        <w:jc w:val="center"/>
        <w:rPr>
          <w:rFonts w:eastAsia="Gulim" w:cstheme="minorHAnsi"/>
          <w:b/>
        </w:rPr>
      </w:pPr>
      <w:r w:rsidRPr="00A95AFA">
        <w:rPr>
          <w:rFonts w:eastAsia="Gulim" w:cstheme="minorHAnsi"/>
          <w:b/>
        </w:rPr>
        <w:t>PAZ HERNÁNDEZ PARDO.</w:t>
      </w:r>
    </w:p>
    <w:p w:rsidR="00A95AFA" w:rsidRPr="00A95AFA" w:rsidRDefault="00A95AFA" w:rsidP="00415401">
      <w:pPr>
        <w:tabs>
          <w:tab w:val="left" w:pos="10065"/>
          <w:tab w:val="left" w:pos="10206"/>
        </w:tabs>
        <w:spacing w:line="276" w:lineRule="auto"/>
        <w:jc w:val="center"/>
        <w:rPr>
          <w:rFonts w:eastAsia="Gulim" w:cstheme="minorHAnsi"/>
          <w:b/>
        </w:rPr>
      </w:pPr>
      <w:r w:rsidRPr="00A95AFA">
        <w:rPr>
          <w:rFonts w:eastAsia="Gulim" w:cstheme="minorHAnsi"/>
          <w:b/>
        </w:rPr>
        <w:t>JESÚS RAÚL FERNANDO CARILLO ALVARADO.</w:t>
      </w:r>
    </w:p>
    <w:p w:rsidR="00A95AFA" w:rsidRPr="00A95AFA" w:rsidRDefault="00A95AFA" w:rsidP="00415401">
      <w:pPr>
        <w:tabs>
          <w:tab w:val="left" w:pos="10065"/>
          <w:tab w:val="left" w:pos="10206"/>
        </w:tabs>
        <w:spacing w:line="276" w:lineRule="auto"/>
        <w:jc w:val="center"/>
        <w:rPr>
          <w:rFonts w:eastAsia="Gulim" w:cstheme="minorHAnsi"/>
          <w:b/>
        </w:rPr>
      </w:pPr>
      <w:r w:rsidRPr="00A95AFA">
        <w:rPr>
          <w:rFonts w:eastAsia="Gulim" w:cstheme="minorHAnsi"/>
          <w:b/>
        </w:rPr>
        <w:t>DEBENDRENATH SALAZAR SOLORIO.</w:t>
      </w:r>
    </w:p>
    <w:p w:rsidR="00A95AFA" w:rsidRPr="00A95AFA" w:rsidRDefault="00A95AFA" w:rsidP="00415401">
      <w:pPr>
        <w:tabs>
          <w:tab w:val="left" w:pos="10065"/>
          <w:tab w:val="left" w:pos="10206"/>
        </w:tabs>
        <w:spacing w:line="276" w:lineRule="auto"/>
        <w:jc w:val="center"/>
        <w:rPr>
          <w:rFonts w:eastAsia="Gulim" w:cstheme="minorHAnsi"/>
          <w:b/>
        </w:rPr>
      </w:pPr>
      <w:r w:rsidRPr="00A95AFA">
        <w:rPr>
          <w:rFonts w:eastAsia="Gulim" w:cstheme="minorHAnsi"/>
          <w:b/>
        </w:rPr>
        <w:t>PATRICIA LUCIA TORRES ROSALES</w:t>
      </w:r>
    </w:p>
    <w:p w:rsidR="00A95AFA" w:rsidRPr="00A95AFA" w:rsidRDefault="00A95AFA" w:rsidP="00415401">
      <w:pPr>
        <w:tabs>
          <w:tab w:val="left" w:pos="10065"/>
          <w:tab w:val="left" w:pos="10206"/>
        </w:tabs>
        <w:spacing w:line="276" w:lineRule="auto"/>
        <w:jc w:val="center"/>
        <w:rPr>
          <w:rFonts w:eastAsia="Gulim" w:cstheme="minorHAnsi"/>
          <w:b/>
        </w:rPr>
      </w:pPr>
      <w:r w:rsidRPr="00A95AFA">
        <w:rPr>
          <w:rFonts w:eastAsia="Gulim" w:cstheme="minorHAnsi"/>
          <w:b/>
        </w:rPr>
        <w:t>JESÚS TLACAELEL ROSALES PUEBLA.</w:t>
      </w:r>
    </w:p>
    <w:p w:rsidR="00A95AFA" w:rsidRPr="00A95AFA" w:rsidRDefault="00A95AFA" w:rsidP="00415401">
      <w:pPr>
        <w:tabs>
          <w:tab w:val="left" w:pos="10065"/>
          <w:tab w:val="left" w:pos="10206"/>
        </w:tabs>
        <w:spacing w:line="276" w:lineRule="auto"/>
        <w:jc w:val="center"/>
        <w:rPr>
          <w:rFonts w:eastAsia="Gulim" w:cstheme="minorHAnsi"/>
          <w:b/>
        </w:rPr>
      </w:pPr>
      <w:r w:rsidRPr="00A95AFA">
        <w:rPr>
          <w:rFonts w:eastAsia="Gulim" w:cstheme="minorHAnsi"/>
          <w:b/>
        </w:rPr>
        <w:t>VÍCTOR HUGO MANZO GODÍNEZ.</w:t>
      </w:r>
    </w:p>
    <w:p w:rsidR="00A95AFA" w:rsidRPr="00A95AFA" w:rsidRDefault="00A95AFA" w:rsidP="00415401">
      <w:pPr>
        <w:tabs>
          <w:tab w:val="left" w:pos="10065"/>
          <w:tab w:val="left" w:pos="10206"/>
        </w:tabs>
        <w:spacing w:line="276" w:lineRule="auto"/>
        <w:jc w:val="center"/>
        <w:rPr>
          <w:rFonts w:eastAsia="Gulim" w:cstheme="minorHAnsi"/>
          <w:b/>
        </w:rPr>
      </w:pPr>
      <w:r w:rsidRPr="00A95AFA">
        <w:rPr>
          <w:rFonts w:eastAsia="Gulim" w:cstheme="minorHAnsi"/>
          <w:b/>
        </w:rPr>
        <w:t>CHRISTIAN MISHELL PÉREZ JAIMES.</w:t>
      </w:r>
    </w:p>
    <w:p w:rsidR="00A95AFA" w:rsidRPr="00A95AFA" w:rsidRDefault="00A95AFA" w:rsidP="00415401">
      <w:pPr>
        <w:tabs>
          <w:tab w:val="left" w:pos="10065"/>
          <w:tab w:val="left" w:pos="10206"/>
        </w:tabs>
        <w:spacing w:line="276" w:lineRule="auto"/>
        <w:jc w:val="center"/>
        <w:rPr>
          <w:rFonts w:eastAsia="Gulim" w:cstheme="minorHAnsi"/>
          <w:b/>
        </w:rPr>
      </w:pPr>
      <w:r w:rsidRPr="00A95AFA">
        <w:rPr>
          <w:rFonts w:eastAsia="Gulim" w:cstheme="minorHAnsi"/>
          <w:b/>
        </w:rPr>
        <w:t>MARÍA WENDI SALINAS RUÍZ.</w:t>
      </w:r>
    </w:p>
    <w:p w:rsidR="00A95AFA" w:rsidRPr="00A95AFA" w:rsidRDefault="00A95AFA" w:rsidP="00415401">
      <w:pPr>
        <w:tabs>
          <w:tab w:val="left" w:pos="10065"/>
          <w:tab w:val="left" w:pos="10206"/>
        </w:tabs>
        <w:spacing w:line="276" w:lineRule="auto"/>
        <w:jc w:val="center"/>
        <w:rPr>
          <w:rFonts w:eastAsia="Gulim" w:cstheme="minorHAnsi"/>
          <w:b/>
        </w:rPr>
      </w:pPr>
      <w:r w:rsidRPr="00A95AFA">
        <w:rPr>
          <w:rFonts w:eastAsia="Gulim" w:cstheme="minorHAnsi"/>
          <w:b/>
        </w:rPr>
        <w:t>MIRNA MIREYA DELGADO ROMERO.</w:t>
      </w:r>
    </w:p>
    <w:p w:rsidR="00A95AFA" w:rsidRPr="00A95AFA" w:rsidRDefault="00A95AFA" w:rsidP="00415401">
      <w:pPr>
        <w:tabs>
          <w:tab w:val="left" w:pos="10065"/>
          <w:tab w:val="left" w:pos="10206"/>
        </w:tabs>
        <w:spacing w:line="276" w:lineRule="auto"/>
        <w:jc w:val="center"/>
        <w:rPr>
          <w:rFonts w:eastAsia="Gulim" w:cstheme="minorHAnsi"/>
          <w:b/>
        </w:rPr>
      </w:pPr>
      <w:r w:rsidRPr="00A95AFA">
        <w:rPr>
          <w:rFonts w:eastAsia="Gulim" w:cstheme="minorHAnsi"/>
          <w:b/>
        </w:rPr>
        <w:t>YAZMÍN LUCERO CUENCA NORIA.</w:t>
      </w:r>
    </w:p>
    <w:p w:rsidR="00A95AFA" w:rsidRPr="00A95AFA" w:rsidRDefault="00A95AFA" w:rsidP="00415401">
      <w:pPr>
        <w:tabs>
          <w:tab w:val="left" w:pos="10065"/>
          <w:tab w:val="left" w:pos="10206"/>
        </w:tabs>
        <w:spacing w:line="276" w:lineRule="auto"/>
        <w:jc w:val="center"/>
        <w:rPr>
          <w:rFonts w:eastAsia="Gulim" w:cstheme="minorHAnsi"/>
          <w:b/>
        </w:rPr>
      </w:pPr>
      <w:r w:rsidRPr="00A95AFA">
        <w:rPr>
          <w:rFonts w:eastAsia="Gulim" w:cstheme="minorHAnsi"/>
          <w:b/>
        </w:rPr>
        <w:t>SECRETARIO DEL AYUNTAMIENTO</w:t>
      </w:r>
    </w:p>
    <w:p w:rsidR="00A95AFA" w:rsidRPr="00A95AFA" w:rsidRDefault="00A95AFA" w:rsidP="00415401">
      <w:pPr>
        <w:tabs>
          <w:tab w:val="left" w:pos="10065"/>
          <w:tab w:val="left" w:pos="10206"/>
        </w:tabs>
        <w:spacing w:line="276" w:lineRule="auto"/>
        <w:jc w:val="center"/>
        <w:rPr>
          <w:rFonts w:eastAsia="Gulim" w:cstheme="minorHAnsi"/>
          <w:b/>
        </w:rPr>
      </w:pPr>
      <w:r w:rsidRPr="00A95AFA">
        <w:rPr>
          <w:rFonts w:eastAsia="Gulim" w:cstheme="minorHAnsi"/>
          <w:b/>
        </w:rPr>
        <w:t>CARLOS DE LA ROSA SEGURA.</w:t>
      </w:r>
    </w:p>
    <w:p w:rsidR="00A95AFA" w:rsidRPr="00A95AFA" w:rsidRDefault="00A95AFA" w:rsidP="00415401">
      <w:pPr>
        <w:tabs>
          <w:tab w:val="left" w:pos="10065"/>
          <w:tab w:val="left" w:pos="10206"/>
        </w:tabs>
        <w:spacing w:line="276" w:lineRule="auto"/>
        <w:jc w:val="center"/>
        <w:rPr>
          <w:rFonts w:eastAsia="Gulim" w:cstheme="minorHAnsi"/>
          <w:b/>
        </w:rPr>
      </w:pPr>
    </w:p>
    <w:p w:rsidR="001F46FD" w:rsidRPr="00A95AFA" w:rsidRDefault="001F46FD" w:rsidP="00A95AFA">
      <w:pPr>
        <w:tabs>
          <w:tab w:val="left" w:pos="10065"/>
          <w:tab w:val="left" w:pos="10206"/>
        </w:tabs>
        <w:jc w:val="both"/>
        <w:rPr>
          <w:rFonts w:eastAsia="Gulim" w:cstheme="minorHAnsi"/>
          <w:sz w:val="20"/>
          <w:szCs w:val="20"/>
        </w:rPr>
      </w:pPr>
    </w:p>
    <w:p w:rsidR="00415401" w:rsidRDefault="00415401" w:rsidP="00A95AFA">
      <w:pPr>
        <w:tabs>
          <w:tab w:val="left" w:pos="10065"/>
          <w:tab w:val="left" w:pos="10206"/>
        </w:tabs>
        <w:jc w:val="both"/>
        <w:rPr>
          <w:rFonts w:eastAsia="Gulim" w:cstheme="minorHAnsi"/>
        </w:rPr>
      </w:pPr>
    </w:p>
    <w:p w:rsidR="004C6415" w:rsidRPr="00415401" w:rsidRDefault="00D325EE" w:rsidP="00A95AFA">
      <w:pPr>
        <w:tabs>
          <w:tab w:val="left" w:pos="10065"/>
          <w:tab w:val="left" w:pos="10206"/>
        </w:tabs>
        <w:jc w:val="both"/>
        <w:rPr>
          <w:rFonts w:eastAsia="Gulim" w:cstheme="minorHAnsi"/>
        </w:rPr>
      </w:pPr>
      <w:r w:rsidRPr="00415401">
        <w:rPr>
          <w:rFonts w:eastAsia="Gulim" w:cstheme="minorHAnsi"/>
        </w:rPr>
        <w:lastRenderedPageBreak/>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1F46FD" w:rsidRPr="00415401" w:rsidRDefault="001F46FD" w:rsidP="00A95AFA">
      <w:pPr>
        <w:tabs>
          <w:tab w:val="left" w:pos="10065"/>
          <w:tab w:val="left" w:pos="10206"/>
        </w:tabs>
        <w:jc w:val="both"/>
        <w:rPr>
          <w:rFonts w:eastAsia="Gulim" w:cstheme="minorHAnsi"/>
        </w:rPr>
      </w:pPr>
    </w:p>
    <w:p w:rsidR="00337E73" w:rsidRPr="00415401" w:rsidRDefault="00337E73" w:rsidP="00A95AFA">
      <w:pPr>
        <w:tabs>
          <w:tab w:val="left" w:pos="10065"/>
          <w:tab w:val="left" w:pos="10206"/>
        </w:tabs>
        <w:jc w:val="both"/>
        <w:rPr>
          <w:rFonts w:eastAsia="Gulim" w:cstheme="minorHAnsi"/>
        </w:rPr>
      </w:pPr>
    </w:p>
    <w:p w:rsidR="00D325EE" w:rsidRPr="00415401" w:rsidRDefault="00D325EE" w:rsidP="00A95AFA">
      <w:pPr>
        <w:tabs>
          <w:tab w:val="left" w:pos="10065"/>
          <w:tab w:val="left" w:pos="10206"/>
        </w:tabs>
        <w:jc w:val="center"/>
        <w:rPr>
          <w:rFonts w:eastAsia="Gulim" w:cstheme="minorHAnsi"/>
          <w:b/>
        </w:rPr>
      </w:pPr>
      <w:r w:rsidRPr="00415401">
        <w:rPr>
          <w:rFonts w:eastAsia="Gulim" w:cstheme="minorHAnsi"/>
          <w:b/>
        </w:rPr>
        <w:t>ATENTAMENTE</w:t>
      </w:r>
    </w:p>
    <w:p w:rsidR="00876E3E" w:rsidRPr="00415401" w:rsidRDefault="00D325EE" w:rsidP="00A95AFA">
      <w:pPr>
        <w:tabs>
          <w:tab w:val="left" w:pos="10065"/>
          <w:tab w:val="left" w:pos="10206"/>
        </w:tabs>
        <w:jc w:val="center"/>
        <w:rPr>
          <w:rFonts w:eastAsia="Gulim" w:cstheme="minorHAnsi"/>
          <w:b/>
        </w:rPr>
      </w:pPr>
      <w:r w:rsidRPr="00415401">
        <w:rPr>
          <w:rFonts w:eastAsia="Gulim" w:cstheme="minorHAnsi"/>
          <w:b/>
        </w:rPr>
        <w:t>PR</w:t>
      </w:r>
      <w:r w:rsidR="000979BA" w:rsidRPr="00415401">
        <w:rPr>
          <w:rFonts w:eastAsia="Gulim" w:cstheme="minorHAnsi"/>
          <w:b/>
        </w:rPr>
        <w:t>ESIDENTE MUNICIPAL DE CUERNAVACA</w:t>
      </w:r>
    </w:p>
    <w:p w:rsidR="000979BA" w:rsidRPr="00415401" w:rsidRDefault="000979BA" w:rsidP="00A95AFA">
      <w:pPr>
        <w:tabs>
          <w:tab w:val="left" w:pos="10065"/>
          <w:tab w:val="left" w:pos="10206"/>
        </w:tabs>
        <w:jc w:val="center"/>
        <w:rPr>
          <w:rFonts w:eastAsia="Gulim" w:cstheme="minorHAnsi"/>
          <w:b/>
        </w:rPr>
      </w:pPr>
    </w:p>
    <w:p w:rsidR="00D325EE" w:rsidRPr="00415401" w:rsidRDefault="00D325EE" w:rsidP="00A95AFA">
      <w:pPr>
        <w:tabs>
          <w:tab w:val="left" w:pos="10065"/>
          <w:tab w:val="left" w:pos="10206"/>
        </w:tabs>
        <w:jc w:val="center"/>
        <w:rPr>
          <w:rFonts w:eastAsia="Gulim" w:cstheme="minorHAnsi"/>
          <w:b/>
        </w:rPr>
      </w:pPr>
    </w:p>
    <w:p w:rsidR="0046437B" w:rsidRPr="00415401" w:rsidRDefault="0046437B" w:rsidP="00A95AFA">
      <w:pPr>
        <w:tabs>
          <w:tab w:val="left" w:pos="10065"/>
          <w:tab w:val="left" w:pos="10206"/>
        </w:tabs>
        <w:jc w:val="center"/>
        <w:rPr>
          <w:rFonts w:eastAsia="Gulim" w:cstheme="minorHAnsi"/>
          <w:b/>
        </w:rPr>
      </w:pPr>
    </w:p>
    <w:p w:rsidR="001F46FD" w:rsidRPr="00415401" w:rsidRDefault="001F46FD" w:rsidP="00A95AFA">
      <w:pPr>
        <w:tabs>
          <w:tab w:val="left" w:pos="10065"/>
          <w:tab w:val="left" w:pos="10206"/>
        </w:tabs>
        <w:jc w:val="center"/>
        <w:rPr>
          <w:rFonts w:eastAsia="Gulim" w:cstheme="minorHAnsi"/>
          <w:b/>
        </w:rPr>
      </w:pPr>
    </w:p>
    <w:p w:rsidR="00D325EE" w:rsidRPr="00415401" w:rsidRDefault="00D325EE" w:rsidP="00A95AFA">
      <w:pPr>
        <w:tabs>
          <w:tab w:val="left" w:pos="10065"/>
          <w:tab w:val="left" w:pos="10206"/>
        </w:tabs>
        <w:jc w:val="center"/>
        <w:rPr>
          <w:rFonts w:eastAsia="Gulim" w:cstheme="minorHAnsi"/>
          <w:b/>
        </w:rPr>
      </w:pPr>
      <w:r w:rsidRPr="00415401">
        <w:rPr>
          <w:rFonts w:eastAsia="Gulim" w:cstheme="minorHAnsi"/>
          <w:b/>
        </w:rPr>
        <w:t>JOSÉ LUIS URIÓSTEGUI SALGADO</w:t>
      </w:r>
    </w:p>
    <w:p w:rsidR="00A33187" w:rsidRPr="00415401" w:rsidRDefault="00A33187" w:rsidP="00A95AFA">
      <w:pPr>
        <w:tabs>
          <w:tab w:val="left" w:pos="10065"/>
          <w:tab w:val="left" w:pos="10206"/>
        </w:tabs>
        <w:jc w:val="center"/>
        <w:rPr>
          <w:rFonts w:eastAsia="Gulim" w:cstheme="minorHAnsi"/>
          <w:b/>
        </w:rPr>
      </w:pPr>
    </w:p>
    <w:p w:rsidR="001F46FD" w:rsidRPr="00415401" w:rsidRDefault="001F46FD" w:rsidP="00A95AFA">
      <w:pPr>
        <w:tabs>
          <w:tab w:val="left" w:pos="10065"/>
          <w:tab w:val="left" w:pos="10206"/>
        </w:tabs>
        <w:jc w:val="center"/>
        <w:rPr>
          <w:rFonts w:eastAsia="Gulim" w:cstheme="minorHAnsi"/>
          <w:b/>
        </w:rPr>
      </w:pPr>
    </w:p>
    <w:p w:rsidR="0046437B" w:rsidRPr="00415401" w:rsidRDefault="0046437B" w:rsidP="00A95AFA">
      <w:pPr>
        <w:tabs>
          <w:tab w:val="left" w:pos="10065"/>
          <w:tab w:val="left" w:pos="10206"/>
        </w:tabs>
        <w:jc w:val="center"/>
        <w:rPr>
          <w:rFonts w:eastAsia="Gulim" w:cstheme="minorHAnsi"/>
          <w:b/>
        </w:rPr>
      </w:pPr>
    </w:p>
    <w:p w:rsidR="00D325EE" w:rsidRPr="00415401" w:rsidRDefault="00D325EE" w:rsidP="00A95AFA">
      <w:pPr>
        <w:tabs>
          <w:tab w:val="left" w:pos="10065"/>
          <w:tab w:val="left" w:pos="10206"/>
        </w:tabs>
        <w:jc w:val="center"/>
        <w:rPr>
          <w:rFonts w:eastAsia="Gulim" w:cstheme="minorHAnsi"/>
          <w:b/>
        </w:rPr>
      </w:pPr>
      <w:r w:rsidRPr="00415401">
        <w:rPr>
          <w:rFonts w:eastAsia="Gulim" w:cstheme="minorHAnsi"/>
          <w:b/>
        </w:rPr>
        <w:t>SECRETARIO DEL AYUNTAMIENTO</w:t>
      </w:r>
    </w:p>
    <w:p w:rsidR="00876E3E" w:rsidRPr="00415401" w:rsidRDefault="00876E3E" w:rsidP="00A95AFA">
      <w:pPr>
        <w:tabs>
          <w:tab w:val="left" w:pos="10065"/>
          <w:tab w:val="left" w:pos="10206"/>
        </w:tabs>
        <w:jc w:val="center"/>
        <w:rPr>
          <w:rFonts w:eastAsia="Gulim" w:cstheme="minorHAnsi"/>
          <w:b/>
        </w:rPr>
      </w:pPr>
    </w:p>
    <w:p w:rsidR="001F46FD" w:rsidRPr="00415401" w:rsidRDefault="001F46FD" w:rsidP="00A95AFA">
      <w:pPr>
        <w:tabs>
          <w:tab w:val="left" w:pos="10065"/>
          <w:tab w:val="left" w:pos="10206"/>
        </w:tabs>
        <w:jc w:val="center"/>
        <w:rPr>
          <w:rFonts w:eastAsia="Gulim" w:cstheme="minorHAnsi"/>
          <w:b/>
        </w:rPr>
      </w:pPr>
    </w:p>
    <w:p w:rsidR="0046437B" w:rsidRPr="00415401" w:rsidRDefault="0046437B" w:rsidP="00A95AFA">
      <w:pPr>
        <w:tabs>
          <w:tab w:val="left" w:pos="10065"/>
          <w:tab w:val="left" w:pos="10206"/>
        </w:tabs>
        <w:jc w:val="center"/>
        <w:rPr>
          <w:rFonts w:eastAsia="Gulim" w:cstheme="minorHAnsi"/>
          <w:b/>
        </w:rPr>
      </w:pPr>
    </w:p>
    <w:p w:rsidR="00517D13" w:rsidRPr="00415401" w:rsidRDefault="00517D13" w:rsidP="00A95AFA">
      <w:pPr>
        <w:tabs>
          <w:tab w:val="left" w:pos="10065"/>
          <w:tab w:val="left" w:pos="10206"/>
        </w:tabs>
        <w:jc w:val="center"/>
        <w:rPr>
          <w:rFonts w:eastAsia="Gulim" w:cstheme="minorHAnsi"/>
          <w:b/>
        </w:rPr>
      </w:pPr>
    </w:p>
    <w:p w:rsidR="00D325EE" w:rsidRPr="00415401" w:rsidRDefault="00D325EE" w:rsidP="00A95AFA">
      <w:pPr>
        <w:tabs>
          <w:tab w:val="left" w:pos="10065"/>
          <w:tab w:val="left" w:pos="10206"/>
        </w:tabs>
        <w:jc w:val="center"/>
        <w:rPr>
          <w:rFonts w:eastAsia="Gulim" w:cstheme="minorHAnsi"/>
          <w:b/>
        </w:rPr>
      </w:pPr>
      <w:r w:rsidRPr="00415401">
        <w:rPr>
          <w:rFonts w:eastAsia="Gulim" w:cstheme="minorHAnsi"/>
          <w:b/>
        </w:rPr>
        <w:t>CARLOS DE LA ROSA SEGURA</w:t>
      </w:r>
    </w:p>
    <w:p w:rsidR="0046437B" w:rsidRPr="00A95AFA" w:rsidRDefault="0046437B" w:rsidP="00A95AFA">
      <w:pPr>
        <w:tabs>
          <w:tab w:val="left" w:pos="10065"/>
          <w:tab w:val="left" w:pos="10206"/>
        </w:tabs>
        <w:jc w:val="center"/>
        <w:rPr>
          <w:rFonts w:eastAsia="Gulim" w:cstheme="minorHAnsi"/>
          <w:b/>
          <w:sz w:val="23"/>
          <w:szCs w:val="23"/>
        </w:rPr>
      </w:pPr>
    </w:p>
    <w:p w:rsidR="0046437B" w:rsidRPr="00A95AFA" w:rsidRDefault="0046437B" w:rsidP="00A95AFA">
      <w:pPr>
        <w:tabs>
          <w:tab w:val="left" w:pos="10065"/>
          <w:tab w:val="left" w:pos="10206"/>
        </w:tabs>
        <w:jc w:val="center"/>
        <w:rPr>
          <w:rFonts w:eastAsia="Gulim" w:cstheme="minorHAnsi"/>
          <w:b/>
          <w:sz w:val="23"/>
          <w:szCs w:val="23"/>
        </w:rPr>
      </w:pPr>
    </w:p>
    <w:p w:rsidR="0046437B" w:rsidRPr="00A95AFA" w:rsidRDefault="0046437B" w:rsidP="00A95AFA">
      <w:pPr>
        <w:tabs>
          <w:tab w:val="left" w:pos="10065"/>
          <w:tab w:val="left" w:pos="10206"/>
        </w:tabs>
        <w:jc w:val="center"/>
        <w:rPr>
          <w:rFonts w:eastAsia="Gulim" w:cstheme="minorHAnsi"/>
          <w:b/>
          <w:sz w:val="23"/>
          <w:szCs w:val="23"/>
        </w:rPr>
      </w:pPr>
    </w:p>
    <w:p w:rsidR="0046437B" w:rsidRPr="00A95AFA" w:rsidRDefault="0046437B" w:rsidP="00A95AFA">
      <w:pPr>
        <w:tabs>
          <w:tab w:val="left" w:pos="10065"/>
          <w:tab w:val="left" w:pos="10206"/>
        </w:tabs>
        <w:jc w:val="center"/>
        <w:rPr>
          <w:rFonts w:eastAsia="Gulim" w:cstheme="minorHAnsi"/>
          <w:b/>
          <w:sz w:val="23"/>
          <w:szCs w:val="23"/>
        </w:rPr>
      </w:pPr>
    </w:p>
    <w:p w:rsidR="0046437B" w:rsidRPr="00A95AFA" w:rsidRDefault="0046437B" w:rsidP="00A95AFA">
      <w:pPr>
        <w:tabs>
          <w:tab w:val="left" w:pos="10065"/>
          <w:tab w:val="left" w:pos="10206"/>
        </w:tabs>
        <w:jc w:val="center"/>
        <w:rPr>
          <w:rFonts w:eastAsia="Gulim" w:cstheme="minorHAnsi"/>
          <w:b/>
          <w:sz w:val="23"/>
          <w:szCs w:val="23"/>
        </w:rPr>
      </w:pPr>
    </w:p>
    <w:p w:rsidR="0046437B" w:rsidRPr="00A95AFA" w:rsidRDefault="0046437B" w:rsidP="00A95AFA">
      <w:pPr>
        <w:tabs>
          <w:tab w:val="left" w:pos="10065"/>
          <w:tab w:val="left" w:pos="10206"/>
        </w:tabs>
        <w:jc w:val="center"/>
        <w:rPr>
          <w:rFonts w:eastAsia="Gulim" w:cstheme="minorHAnsi"/>
          <w:b/>
          <w:sz w:val="23"/>
          <w:szCs w:val="23"/>
        </w:rPr>
      </w:pPr>
    </w:p>
    <w:p w:rsidR="0046437B" w:rsidRPr="00A95AFA" w:rsidRDefault="0046437B" w:rsidP="00A95AFA">
      <w:pPr>
        <w:tabs>
          <w:tab w:val="left" w:pos="10065"/>
          <w:tab w:val="left" w:pos="10206"/>
        </w:tabs>
        <w:jc w:val="center"/>
        <w:rPr>
          <w:rFonts w:eastAsia="Gulim" w:cstheme="minorHAnsi"/>
          <w:b/>
          <w:sz w:val="23"/>
          <w:szCs w:val="23"/>
        </w:rPr>
      </w:pPr>
    </w:p>
    <w:p w:rsidR="0046437B" w:rsidRPr="00A95AFA" w:rsidRDefault="0046437B" w:rsidP="00A95AFA">
      <w:pPr>
        <w:tabs>
          <w:tab w:val="left" w:pos="10065"/>
          <w:tab w:val="left" w:pos="10206"/>
        </w:tabs>
        <w:jc w:val="center"/>
        <w:rPr>
          <w:rFonts w:eastAsia="Gulim" w:cstheme="minorHAnsi"/>
          <w:b/>
          <w:sz w:val="23"/>
          <w:szCs w:val="23"/>
        </w:rPr>
      </w:pPr>
    </w:p>
    <w:p w:rsidR="0046437B" w:rsidRPr="00A95AFA" w:rsidRDefault="0046437B" w:rsidP="00A95AFA">
      <w:pPr>
        <w:tabs>
          <w:tab w:val="left" w:pos="10065"/>
          <w:tab w:val="left" w:pos="10206"/>
        </w:tabs>
        <w:jc w:val="center"/>
        <w:rPr>
          <w:rFonts w:eastAsia="Gulim" w:cstheme="minorHAnsi"/>
          <w:b/>
          <w:sz w:val="23"/>
          <w:szCs w:val="23"/>
        </w:rPr>
      </w:pPr>
    </w:p>
    <w:p w:rsidR="001F46FD" w:rsidRPr="00A95AFA" w:rsidRDefault="00580CF6" w:rsidP="00A95AFA">
      <w:pPr>
        <w:tabs>
          <w:tab w:val="left" w:pos="420"/>
          <w:tab w:val="left" w:pos="10065"/>
          <w:tab w:val="left" w:pos="10206"/>
        </w:tabs>
        <w:rPr>
          <w:rFonts w:cstheme="minorHAnsi"/>
          <w:bCs/>
          <w:color w:val="000000" w:themeColor="text1"/>
          <w:sz w:val="16"/>
          <w:szCs w:val="16"/>
        </w:rPr>
      </w:pPr>
      <w:r w:rsidRPr="00A95AFA">
        <w:rPr>
          <w:rFonts w:eastAsia="Gulim" w:cstheme="minorHAnsi"/>
          <w:b/>
          <w:sz w:val="23"/>
          <w:szCs w:val="23"/>
        </w:rPr>
        <w:tab/>
      </w:r>
    </w:p>
    <w:p w:rsidR="005B32D1" w:rsidRPr="00415401" w:rsidRDefault="003E7F96" w:rsidP="00A95AFA">
      <w:pPr>
        <w:jc w:val="both"/>
        <w:rPr>
          <w:rFonts w:cstheme="minorHAnsi"/>
          <w:color w:val="000000" w:themeColor="text1"/>
          <w:sz w:val="15"/>
          <w:szCs w:val="15"/>
        </w:rPr>
      </w:pPr>
      <w:r w:rsidRPr="00415401">
        <w:rPr>
          <w:rFonts w:cstheme="minorHAnsi"/>
          <w:bCs/>
          <w:color w:val="000000" w:themeColor="text1"/>
          <w:sz w:val="15"/>
          <w:szCs w:val="15"/>
        </w:rPr>
        <w:t>LA PRESENTE HOJA DE FIRMAS</w:t>
      </w:r>
      <w:r w:rsidR="00D325EE" w:rsidRPr="00415401">
        <w:rPr>
          <w:rFonts w:cstheme="minorHAnsi"/>
          <w:bCs/>
          <w:color w:val="000000" w:themeColor="text1"/>
          <w:sz w:val="15"/>
          <w:szCs w:val="15"/>
        </w:rPr>
        <w:t xml:space="preserve"> CORRESPONDE AL ACUERDO </w:t>
      </w:r>
      <w:r w:rsidR="00415401" w:rsidRPr="00415401">
        <w:rPr>
          <w:rFonts w:cstheme="minorHAnsi"/>
          <w:bCs/>
          <w:color w:val="000000" w:themeColor="text1"/>
          <w:sz w:val="15"/>
          <w:szCs w:val="15"/>
        </w:rPr>
        <w:t xml:space="preserve">SO/AC-493/29-XI-2023, QUE AUTORIZA REALIZAR LA TRANSFERENCIA DE RECURSOS AL SISTEMA DE AGUA POTABLE Y ALCANTARILLADO DEL MUNICIPIO DE CUERNAVACA, POR LA CANTIDAD DE $7,142,857.00 (SIETE MILLONES CIENTO CUARENTA Y DOS MIL OCHOCIENTOS CINCUENTA Y SIETE PESOS 00/100 M.N.), AUTORIZADOS MEDIANTE ACUERDO SE/AC-308/31-III-2023 EN EL PRESUPUESTO DE EGRESOS MODIFICADO 2023, A EFECTO DE CUBRIR LO CORRESPONDIENTE RESPECTO DEL PROGRAMA DE ACCIONES </w:t>
      </w:r>
      <w:proofErr w:type="spellStart"/>
      <w:r w:rsidR="00415401" w:rsidRPr="00415401">
        <w:rPr>
          <w:rFonts w:cstheme="minorHAnsi"/>
          <w:bCs/>
          <w:color w:val="000000" w:themeColor="text1"/>
          <w:sz w:val="15"/>
          <w:szCs w:val="15"/>
        </w:rPr>
        <w:t>PRODDER</w:t>
      </w:r>
      <w:proofErr w:type="spellEnd"/>
      <w:r w:rsidR="00415401" w:rsidRPr="00415401">
        <w:rPr>
          <w:rFonts w:cstheme="minorHAnsi"/>
          <w:bCs/>
          <w:color w:val="000000" w:themeColor="text1"/>
          <w:sz w:val="15"/>
          <w:szCs w:val="15"/>
        </w:rPr>
        <w:t xml:space="preserve"> 2023 DE LA COMISIÓN NACIONAL DE AGUA</w:t>
      </w:r>
      <w:r w:rsidR="00007359" w:rsidRPr="00415401">
        <w:rPr>
          <w:rFonts w:cstheme="minorHAnsi"/>
          <w:sz w:val="15"/>
          <w:szCs w:val="15"/>
        </w:rPr>
        <w:t>,</w:t>
      </w:r>
      <w:r w:rsidR="003847CF" w:rsidRPr="00415401">
        <w:rPr>
          <w:rFonts w:cstheme="minorHAnsi"/>
          <w:bCs/>
          <w:color w:val="000000" w:themeColor="text1"/>
          <w:sz w:val="15"/>
          <w:szCs w:val="15"/>
        </w:rPr>
        <w:t xml:space="preserve"> </w:t>
      </w:r>
      <w:r w:rsidR="00D325EE" w:rsidRPr="00415401">
        <w:rPr>
          <w:rFonts w:cstheme="minorHAnsi"/>
          <w:bCs/>
          <w:color w:val="000000" w:themeColor="text1"/>
          <w:sz w:val="15"/>
          <w:szCs w:val="15"/>
        </w:rPr>
        <w:t>APROBADO EN LA SESIÓN OR</w:t>
      </w:r>
      <w:r w:rsidR="00DF69F1" w:rsidRPr="00415401">
        <w:rPr>
          <w:rFonts w:cstheme="minorHAnsi"/>
          <w:bCs/>
          <w:color w:val="000000" w:themeColor="text1"/>
          <w:sz w:val="15"/>
          <w:szCs w:val="15"/>
        </w:rPr>
        <w:t xml:space="preserve">DINARIA DE CABILDO DE FECHA </w:t>
      </w:r>
      <w:r w:rsidR="00415401" w:rsidRPr="00415401">
        <w:rPr>
          <w:rFonts w:cstheme="minorHAnsi"/>
          <w:bCs/>
          <w:color w:val="000000" w:themeColor="text1"/>
          <w:sz w:val="15"/>
          <w:szCs w:val="15"/>
        </w:rPr>
        <w:t>VEINTINUEVE</w:t>
      </w:r>
      <w:r w:rsidR="00373951" w:rsidRPr="00415401">
        <w:rPr>
          <w:rFonts w:cstheme="minorHAnsi"/>
          <w:bCs/>
          <w:color w:val="000000" w:themeColor="text1"/>
          <w:sz w:val="15"/>
          <w:szCs w:val="15"/>
        </w:rPr>
        <w:t xml:space="preserve"> DE NOVIE</w:t>
      </w:r>
      <w:r w:rsidR="00B17EEB" w:rsidRPr="00415401">
        <w:rPr>
          <w:rFonts w:cstheme="minorHAnsi"/>
          <w:bCs/>
          <w:color w:val="000000" w:themeColor="text1"/>
          <w:sz w:val="15"/>
          <w:szCs w:val="15"/>
        </w:rPr>
        <w:t>MBRE DE</w:t>
      </w:r>
      <w:r w:rsidR="00D325EE" w:rsidRPr="00415401">
        <w:rPr>
          <w:rFonts w:cstheme="minorHAnsi"/>
          <w:bCs/>
          <w:color w:val="000000" w:themeColor="text1"/>
          <w:sz w:val="15"/>
          <w:szCs w:val="15"/>
        </w:rPr>
        <w:t xml:space="preserve"> DOS MIL VEINTITRÉS.</w:t>
      </w:r>
      <w:r w:rsidR="009A533F" w:rsidRPr="00415401">
        <w:rPr>
          <w:rFonts w:cstheme="minorHAnsi"/>
          <w:bCs/>
          <w:color w:val="000000" w:themeColor="text1"/>
          <w:sz w:val="15"/>
          <w:szCs w:val="15"/>
        </w:rPr>
        <w:t xml:space="preserve"> </w:t>
      </w:r>
    </w:p>
    <w:sectPr w:rsidR="005B32D1" w:rsidRPr="00415401" w:rsidSect="00373951">
      <w:headerReference w:type="default" r:id="rId8"/>
      <w:footerReference w:type="default" r:id="rId9"/>
      <w:pgSz w:w="12240" w:h="15840"/>
      <w:pgMar w:top="3076" w:right="1183" w:bottom="1417" w:left="1985" w:header="241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41E" w:rsidRDefault="0033141E" w:rsidP="00D325EE">
      <w:r>
        <w:separator/>
      </w:r>
    </w:p>
  </w:endnote>
  <w:endnote w:type="continuationSeparator" w:id="0">
    <w:p w:rsidR="0033141E" w:rsidRDefault="0033141E"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450044275"/>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C4296D" w:rsidRPr="00C4296D">
          <w:rPr>
            <w:noProof/>
            <w:color w:val="FFFFFF" w:themeColor="background1"/>
            <w:lang w:val="es-ES"/>
          </w:rPr>
          <w:t>4</w:t>
        </w:r>
        <w:r w:rsidR="0051036E" w:rsidRPr="005146BB">
          <w:rPr>
            <w:color w:val="FFFFFF" w:themeColor="background1"/>
          </w:rPr>
          <w:fldChar w:fldCharType="end"/>
        </w:r>
      </w:sdtContent>
    </w:sdt>
  </w:p>
  <w:p w:rsidR="00BF7623" w:rsidRDefault="0033141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41E" w:rsidRDefault="0033141E" w:rsidP="00D325EE">
      <w:r>
        <w:separator/>
      </w:r>
    </w:p>
  </w:footnote>
  <w:footnote w:type="continuationSeparator" w:id="0">
    <w:p w:rsidR="0033141E" w:rsidRDefault="0033141E"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951" w:rsidRPr="0019217A" w:rsidRDefault="00373951" w:rsidP="00373951">
    <w:pPr>
      <w:jc w:val="both"/>
      <w:rPr>
        <w:rFonts w:cstheme="minorHAnsi"/>
      </w:rPr>
    </w:pPr>
    <w:r>
      <w:rPr>
        <w:noProof/>
        <w:lang w:eastAsia="es-MX"/>
      </w:rPr>
      <w:drawing>
        <wp:anchor distT="0" distB="0" distL="114300" distR="114300" simplePos="0" relativeHeight="251661312" behindDoc="1" locked="0" layoutInCell="1" allowOverlap="1" wp14:anchorId="233D3399" wp14:editId="7DF14846">
          <wp:simplePos x="0" y="0"/>
          <wp:positionH relativeFrom="column">
            <wp:posOffset>1149350</wp:posOffset>
          </wp:positionH>
          <wp:positionV relativeFrom="paragraph">
            <wp:posOffset>-1107440</wp:posOffset>
          </wp:positionV>
          <wp:extent cx="787393" cy="1125415"/>
          <wp:effectExtent l="0" t="0" r="635" b="5080"/>
          <wp:wrapNone/>
          <wp:docPr id="246" name="Imagen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393" cy="112541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5D4B43AC" wp14:editId="2B700171">
          <wp:simplePos x="0" y="0"/>
          <wp:positionH relativeFrom="column">
            <wp:posOffset>-586105</wp:posOffset>
          </wp:positionH>
          <wp:positionV relativeFrom="paragraph">
            <wp:posOffset>-1076960</wp:posOffset>
          </wp:positionV>
          <wp:extent cx="1748155" cy="1466850"/>
          <wp:effectExtent l="0" t="0" r="4445" b="6350"/>
          <wp:wrapNone/>
          <wp:docPr id="247" name="Imagen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Pr="0019217A">
      <w:rPr>
        <w:rFonts w:cstheme="minorHAnsi"/>
        <w:noProof/>
        <w:lang w:eastAsia="es-MX"/>
      </w:rPr>
      <mc:AlternateContent>
        <mc:Choice Requires="wps">
          <w:drawing>
            <wp:anchor distT="45720" distB="45720" distL="114300" distR="114300" simplePos="0" relativeHeight="251669504" behindDoc="1" locked="0" layoutInCell="1" allowOverlap="1" wp14:anchorId="02F40B5F" wp14:editId="6764DB47">
              <wp:simplePos x="0" y="0"/>
              <wp:positionH relativeFrom="margin">
                <wp:posOffset>2716530</wp:posOffset>
              </wp:positionH>
              <wp:positionV relativeFrom="paragraph">
                <wp:posOffset>-604520</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373951" w:rsidRPr="006357D9" w:rsidRDefault="00373951" w:rsidP="00373951">
                          <w:pPr>
                            <w:rPr>
                              <w:sz w:val="22"/>
                              <w:szCs w:val="22"/>
                            </w:rPr>
                          </w:pPr>
                          <w:r w:rsidRPr="006357D9">
                            <w:rPr>
                              <w:sz w:val="22"/>
                              <w:szCs w:val="22"/>
                            </w:rPr>
                            <w:t>DEPENDENCIA: SECRETARÍA DEL AYUNTAMIEN</w:t>
                          </w:r>
                          <w:r>
                            <w:rPr>
                              <w:sz w:val="22"/>
                              <w:szCs w:val="22"/>
                            </w:rPr>
                            <w:t>T</w:t>
                          </w:r>
                          <w:r w:rsidRPr="006357D9">
                            <w:rPr>
                              <w:sz w:val="22"/>
                              <w:szCs w:val="22"/>
                            </w:rPr>
                            <w:t>O</w:t>
                          </w:r>
                        </w:p>
                        <w:p w:rsidR="00373951" w:rsidRDefault="00373951" w:rsidP="00373951">
                          <w:pPr>
                            <w:rPr>
                              <w:sz w:val="22"/>
                              <w:szCs w:val="22"/>
                            </w:rPr>
                          </w:pPr>
                        </w:p>
                        <w:p w:rsidR="00373951" w:rsidRPr="006357D9" w:rsidRDefault="00373951" w:rsidP="00373951">
                          <w:pPr>
                            <w:rPr>
                              <w:sz w:val="22"/>
                              <w:szCs w:val="22"/>
                            </w:rPr>
                          </w:pPr>
                          <w:r w:rsidRPr="006357D9">
                            <w:rPr>
                              <w:sz w:val="22"/>
                              <w:szCs w:val="22"/>
                            </w:rPr>
                            <w:t>ACUERDO</w:t>
                          </w:r>
                          <w:r w:rsidRPr="004800EE">
                            <w:rPr>
                              <w:sz w:val="22"/>
                              <w:szCs w:val="22"/>
                            </w:rPr>
                            <w:t>: SO/AC-</w:t>
                          </w:r>
                          <w:r w:rsidR="00A95AFA">
                            <w:rPr>
                              <w:sz w:val="22"/>
                              <w:szCs w:val="22"/>
                            </w:rPr>
                            <w:t>493/29</w:t>
                          </w:r>
                          <w:r>
                            <w:rPr>
                              <w:sz w:val="22"/>
                              <w:szCs w:val="22"/>
                            </w:rPr>
                            <w:t>-XI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40B5F" id="_x0000_t202" coordsize="21600,21600" o:spt="202" path="m,l,21600r21600,l21600,xe">
              <v:stroke joinstyle="miter"/>
              <v:path gradientshapeok="t" o:connecttype="rect"/>
            </v:shapetype>
            <v:shape id="Cuadro de texto 2" o:spid="_x0000_s1026" type="#_x0000_t202" style="position:absolute;left:0;text-align:left;margin-left:213.9pt;margin-top:-47.6pt;width:240.4pt;height:48.3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">
              <v:textbox>
                <w:txbxContent>
                  <w:p w:rsidR="00373951" w:rsidRPr="006357D9" w:rsidRDefault="00373951" w:rsidP="00373951">
                    <w:pPr>
                      <w:rPr>
                        <w:sz w:val="22"/>
                        <w:szCs w:val="22"/>
                      </w:rPr>
                    </w:pPr>
                    <w:r w:rsidRPr="006357D9">
                      <w:rPr>
                        <w:sz w:val="22"/>
                        <w:szCs w:val="22"/>
                      </w:rPr>
                      <w:t>DEPENDENCIA: SECRETARÍA DEL AYUNTAMIEN</w:t>
                    </w:r>
                    <w:r>
                      <w:rPr>
                        <w:sz w:val="22"/>
                        <w:szCs w:val="22"/>
                      </w:rPr>
                      <w:t>T</w:t>
                    </w:r>
                    <w:r w:rsidRPr="006357D9">
                      <w:rPr>
                        <w:sz w:val="22"/>
                        <w:szCs w:val="22"/>
                      </w:rPr>
                      <w:t>O</w:t>
                    </w:r>
                  </w:p>
                  <w:p w:rsidR="00373951" w:rsidRDefault="00373951" w:rsidP="00373951">
                    <w:pPr>
                      <w:rPr>
                        <w:sz w:val="22"/>
                        <w:szCs w:val="22"/>
                      </w:rPr>
                    </w:pPr>
                  </w:p>
                  <w:p w:rsidR="00373951" w:rsidRPr="006357D9" w:rsidRDefault="00373951" w:rsidP="00373951">
                    <w:pPr>
                      <w:rPr>
                        <w:sz w:val="22"/>
                        <w:szCs w:val="22"/>
                      </w:rPr>
                    </w:pPr>
                    <w:r w:rsidRPr="006357D9">
                      <w:rPr>
                        <w:sz w:val="22"/>
                        <w:szCs w:val="22"/>
                      </w:rPr>
                      <w:t>ACUERDO</w:t>
                    </w:r>
                    <w:r w:rsidRPr="004800EE">
                      <w:rPr>
                        <w:sz w:val="22"/>
                        <w:szCs w:val="22"/>
                      </w:rPr>
                      <w:t>: SO/AC-</w:t>
                    </w:r>
                    <w:r w:rsidR="00A95AFA">
                      <w:rPr>
                        <w:sz w:val="22"/>
                        <w:szCs w:val="22"/>
                      </w:rPr>
                      <w:t>493/29</w:t>
                    </w:r>
                    <w:r>
                      <w:rPr>
                        <w:sz w:val="22"/>
                        <w:szCs w:val="22"/>
                      </w:rPr>
                      <w:t>-XI</w:t>
                    </w:r>
                    <w:r w:rsidRPr="004800EE">
                      <w:rPr>
                        <w:sz w:val="22"/>
                        <w:szCs w:val="22"/>
                      </w:rPr>
                      <w:t>-2023.</w:t>
                    </w:r>
                  </w:p>
                </w:txbxContent>
              </v:textbox>
              <w10:wrap anchorx="margin"/>
            </v:shape>
          </w:pict>
        </mc:Fallback>
      </mc:AlternateContent>
    </w:r>
  </w:p>
  <w:p w:rsidR="00BF7623" w:rsidRDefault="002C466E" w:rsidP="00373951">
    <w:pPr>
      <w:pStyle w:val="Encabezado"/>
    </w:pPr>
    <w:r>
      <w:rPr>
        <w:noProof/>
        <w:lang w:eastAsia="es-MX"/>
      </w:rPr>
      <w:drawing>
        <wp:anchor distT="0" distB="0" distL="114300" distR="114300" simplePos="0" relativeHeight="251659264" behindDoc="1" locked="0" layoutInCell="1" allowOverlap="1" wp14:anchorId="4A3FC45B" wp14:editId="0B5CA644">
          <wp:simplePos x="0" y="0"/>
          <wp:positionH relativeFrom="column">
            <wp:posOffset>-1914939</wp:posOffset>
          </wp:positionH>
          <wp:positionV relativeFrom="page">
            <wp:posOffset>-635</wp:posOffset>
          </wp:positionV>
          <wp:extent cx="1247775" cy="10512425"/>
          <wp:effectExtent l="0" t="0" r="0" b="3175"/>
          <wp:wrapNone/>
          <wp:docPr id="248" name="Imagen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8E"/>
    <w:multiLevelType w:val="multilevel"/>
    <w:tmpl w:val="0053208E"/>
    <w:lvl w:ilvl="0">
      <w:start w:val="1"/>
      <w:numFmt w:val="decimal"/>
      <w:lvlText w:val="%1."/>
      <w:lvlJc w:val="left"/>
      <w:pPr>
        <w:ind w:left="1793" w:hanging="360"/>
      </w:pPr>
      <w:rPr>
        <w:rFonts w:ascii="Calibri" w:eastAsia="Calibri" w:hAnsi="Calibri" w:cs="Calibri" w:hint="default"/>
        <w:w w:val="99"/>
        <w:sz w:val="26"/>
        <w:szCs w:val="26"/>
        <w:lang w:val="es-ES" w:eastAsia="es-ES" w:bidi="es-ES"/>
      </w:rPr>
    </w:lvl>
    <w:lvl w:ilvl="1">
      <w:numFmt w:val="bullet"/>
      <w:lvlText w:val="•"/>
      <w:lvlJc w:val="left"/>
      <w:pPr>
        <w:ind w:left="2678" w:hanging="360"/>
      </w:pPr>
      <w:rPr>
        <w:rFonts w:hint="default"/>
        <w:lang w:val="es-ES" w:eastAsia="es-ES" w:bidi="es-ES"/>
      </w:rPr>
    </w:lvl>
    <w:lvl w:ilvl="2">
      <w:numFmt w:val="bullet"/>
      <w:lvlText w:val="•"/>
      <w:lvlJc w:val="left"/>
      <w:pPr>
        <w:ind w:left="3556" w:hanging="360"/>
      </w:pPr>
      <w:rPr>
        <w:rFonts w:hint="default"/>
        <w:lang w:val="es-ES" w:eastAsia="es-ES" w:bidi="es-ES"/>
      </w:rPr>
    </w:lvl>
    <w:lvl w:ilvl="3">
      <w:numFmt w:val="bullet"/>
      <w:lvlText w:val="•"/>
      <w:lvlJc w:val="left"/>
      <w:pPr>
        <w:ind w:left="4434" w:hanging="360"/>
      </w:pPr>
      <w:rPr>
        <w:rFonts w:hint="default"/>
        <w:lang w:val="es-ES" w:eastAsia="es-ES" w:bidi="es-ES"/>
      </w:rPr>
    </w:lvl>
    <w:lvl w:ilvl="4">
      <w:numFmt w:val="bullet"/>
      <w:lvlText w:val="•"/>
      <w:lvlJc w:val="left"/>
      <w:pPr>
        <w:ind w:left="5312" w:hanging="360"/>
      </w:pPr>
      <w:rPr>
        <w:rFonts w:hint="default"/>
        <w:lang w:val="es-ES" w:eastAsia="es-ES" w:bidi="es-ES"/>
      </w:rPr>
    </w:lvl>
    <w:lvl w:ilvl="5">
      <w:numFmt w:val="bullet"/>
      <w:lvlText w:val="•"/>
      <w:lvlJc w:val="left"/>
      <w:pPr>
        <w:ind w:left="6190" w:hanging="360"/>
      </w:pPr>
      <w:rPr>
        <w:rFonts w:hint="default"/>
        <w:lang w:val="es-ES" w:eastAsia="es-ES" w:bidi="es-ES"/>
      </w:rPr>
    </w:lvl>
    <w:lvl w:ilvl="6">
      <w:numFmt w:val="bullet"/>
      <w:lvlText w:val="•"/>
      <w:lvlJc w:val="left"/>
      <w:pPr>
        <w:ind w:left="7068" w:hanging="360"/>
      </w:pPr>
      <w:rPr>
        <w:rFonts w:hint="default"/>
        <w:lang w:val="es-ES" w:eastAsia="es-ES" w:bidi="es-ES"/>
      </w:rPr>
    </w:lvl>
    <w:lvl w:ilvl="7">
      <w:numFmt w:val="bullet"/>
      <w:lvlText w:val="•"/>
      <w:lvlJc w:val="left"/>
      <w:pPr>
        <w:ind w:left="7946" w:hanging="360"/>
      </w:pPr>
      <w:rPr>
        <w:rFonts w:hint="default"/>
        <w:lang w:val="es-ES" w:eastAsia="es-ES" w:bidi="es-ES"/>
      </w:rPr>
    </w:lvl>
    <w:lvl w:ilvl="8">
      <w:numFmt w:val="bullet"/>
      <w:lvlText w:val="•"/>
      <w:lvlJc w:val="left"/>
      <w:pPr>
        <w:ind w:left="8824" w:hanging="360"/>
      </w:pPr>
      <w:rPr>
        <w:rFonts w:hint="default"/>
        <w:lang w:val="es-ES" w:eastAsia="es-ES" w:bidi="es-ES"/>
      </w:rPr>
    </w:lvl>
  </w:abstractNum>
  <w:abstractNum w:abstractNumId="1"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4" w15:restartNumberingAfterBreak="0">
    <w:nsid w:val="4ED74BC4"/>
    <w:multiLevelType w:val="multilevel"/>
    <w:tmpl w:val="A90A630C"/>
    <w:lvl w:ilvl="0">
      <w:start w:val="1"/>
      <w:numFmt w:val="upperRoman"/>
      <w:lvlText w:val="%1."/>
      <w:lvlJc w:val="left"/>
      <w:pPr>
        <w:ind w:left="780" w:hanging="72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5"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0F09"/>
    <w:rsid w:val="00001A1C"/>
    <w:rsid w:val="00007359"/>
    <w:rsid w:val="000175E3"/>
    <w:rsid w:val="0003243D"/>
    <w:rsid w:val="00070CA5"/>
    <w:rsid w:val="00071188"/>
    <w:rsid w:val="00081A8A"/>
    <w:rsid w:val="000825F2"/>
    <w:rsid w:val="0008597C"/>
    <w:rsid w:val="0009380E"/>
    <w:rsid w:val="00096BA7"/>
    <w:rsid w:val="000979BA"/>
    <w:rsid w:val="000D1F5D"/>
    <w:rsid w:val="00101E74"/>
    <w:rsid w:val="00117DE3"/>
    <w:rsid w:val="001254C3"/>
    <w:rsid w:val="00144742"/>
    <w:rsid w:val="0015413F"/>
    <w:rsid w:val="0017145C"/>
    <w:rsid w:val="00174985"/>
    <w:rsid w:val="0019217A"/>
    <w:rsid w:val="001D70AC"/>
    <w:rsid w:val="001D785E"/>
    <w:rsid w:val="001E4F60"/>
    <w:rsid w:val="001F39A4"/>
    <w:rsid w:val="001F46FD"/>
    <w:rsid w:val="001F5AD9"/>
    <w:rsid w:val="0020192B"/>
    <w:rsid w:val="00230086"/>
    <w:rsid w:val="00233319"/>
    <w:rsid w:val="00234CC3"/>
    <w:rsid w:val="00253F3D"/>
    <w:rsid w:val="00265005"/>
    <w:rsid w:val="00273CF7"/>
    <w:rsid w:val="00281CF9"/>
    <w:rsid w:val="002B3028"/>
    <w:rsid w:val="002C2CB1"/>
    <w:rsid w:val="002C466E"/>
    <w:rsid w:val="002D605C"/>
    <w:rsid w:val="003213E3"/>
    <w:rsid w:val="00321F97"/>
    <w:rsid w:val="0033141E"/>
    <w:rsid w:val="00333AC1"/>
    <w:rsid w:val="00337E73"/>
    <w:rsid w:val="00362524"/>
    <w:rsid w:val="00363548"/>
    <w:rsid w:val="00363A57"/>
    <w:rsid w:val="00373951"/>
    <w:rsid w:val="003847CF"/>
    <w:rsid w:val="00385985"/>
    <w:rsid w:val="003947FC"/>
    <w:rsid w:val="003B5520"/>
    <w:rsid w:val="003D31E2"/>
    <w:rsid w:val="003D5812"/>
    <w:rsid w:val="003E3286"/>
    <w:rsid w:val="003E358B"/>
    <w:rsid w:val="003E7F96"/>
    <w:rsid w:val="003F6789"/>
    <w:rsid w:val="003F713F"/>
    <w:rsid w:val="00415401"/>
    <w:rsid w:val="00417E34"/>
    <w:rsid w:val="004463A6"/>
    <w:rsid w:val="00447F9D"/>
    <w:rsid w:val="00460451"/>
    <w:rsid w:val="004610EE"/>
    <w:rsid w:val="0046437B"/>
    <w:rsid w:val="0046570E"/>
    <w:rsid w:val="004800EE"/>
    <w:rsid w:val="004823BD"/>
    <w:rsid w:val="00493CF7"/>
    <w:rsid w:val="004A2863"/>
    <w:rsid w:val="004C6415"/>
    <w:rsid w:val="004D6FA2"/>
    <w:rsid w:val="004F2C2C"/>
    <w:rsid w:val="004F39D9"/>
    <w:rsid w:val="0050408B"/>
    <w:rsid w:val="0051036E"/>
    <w:rsid w:val="00510E2B"/>
    <w:rsid w:val="00512B46"/>
    <w:rsid w:val="005146BB"/>
    <w:rsid w:val="00517D13"/>
    <w:rsid w:val="00522F22"/>
    <w:rsid w:val="0053650A"/>
    <w:rsid w:val="005402E5"/>
    <w:rsid w:val="00550D59"/>
    <w:rsid w:val="005527D2"/>
    <w:rsid w:val="00574514"/>
    <w:rsid w:val="00580CF6"/>
    <w:rsid w:val="005A4BCD"/>
    <w:rsid w:val="005B662D"/>
    <w:rsid w:val="005D25E1"/>
    <w:rsid w:val="005E018B"/>
    <w:rsid w:val="005E0A1C"/>
    <w:rsid w:val="005E529F"/>
    <w:rsid w:val="005F3036"/>
    <w:rsid w:val="00616CDE"/>
    <w:rsid w:val="006203A8"/>
    <w:rsid w:val="00622466"/>
    <w:rsid w:val="006436DF"/>
    <w:rsid w:val="006605A3"/>
    <w:rsid w:val="00661B1E"/>
    <w:rsid w:val="00681E90"/>
    <w:rsid w:val="00687419"/>
    <w:rsid w:val="006A3D6A"/>
    <w:rsid w:val="006B0E30"/>
    <w:rsid w:val="006B65E7"/>
    <w:rsid w:val="006C1380"/>
    <w:rsid w:val="006C2810"/>
    <w:rsid w:val="006C571C"/>
    <w:rsid w:val="00707522"/>
    <w:rsid w:val="00717DB5"/>
    <w:rsid w:val="007608E8"/>
    <w:rsid w:val="00774BF0"/>
    <w:rsid w:val="007A6CAB"/>
    <w:rsid w:val="007C4CCD"/>
    <w:rsid w:val="00815014"/>
    <w:rsid w:val="00825E53"/>
    <w:rsid w:val="00834116"/>
    <w:rsid w:val="00844907"/>
    <w:rsid w:val="00876E3E"/>
    <w:rsid w:val="008C7FB5"/>
    <w:rsid w:val="008D702D"/>
    <w:rsid w:val="008F27E8"/>
    <w:rsid w:val="009175F9"/>
    <w:rsid w:val="009646BD"/>
    <w:rsid w:val="00974BDB"/>
    <w:rsid w:val="00981289"/>
    <w:rsid w:val="0098629B"/>
    <w:rsid w:val="009A533F"/>
    <w:rsid w:val="009A7AA9"/>
    <w:rsid w:val="009B04A3"/>
    <w:rsid w:val="009C1D97"/>
    <w:rsid w:val="009C22E7"/>
    <w:rsid w:val="009C346E"/>
    <w:rsid w:val="009C46EB"/>
    <w:rsid w:val="009C719D"/>
    <w:rsid w:val="00A33187"/>
    <w:rsid w:val="00A47D44"/>
    <w:rsid w:val="00A7002B"/>
    <w:rsid w:val="00A77BF1"/>
    <w:rsid w:val="00A95512"/>
    <w:rsid w:val="00A95AFA"/>
    <w:rsid w:val="00A97EF3"/>
    <w:rsid w:val="00AB3788"/>
    <w:rsid w:val="00AB44F5"/>
    <w:rsid w:val="00AE17F3"/>
    <w:rsid w:val="00AE2CC3"/>
    <w:rsid w:val="00AE33A7"/>
    <w:rsid w:val="00AF443C"/>
    <w:rsid w:val="00B009C1"/>
    <w:rsid w:val="00B17EEB"/>
    <w:rsid w:val="00B21439"/>
    <w:rsid w:val="00B33835"/>
    <w:rsid w:val="00B759A2"/>
    <w:rsid w:val="00B806EE"/>
    <w:rsid w:val="00B975AB"/>
    <w:rsid w:val="00BA119E"/>
    <w:rsid w:val="00BB6C6D"/>
    <w:rsid w:val="00BC6A60"/>
    <w:rsid w:val="00BC7189"/>
    <w:rsid w:val="00BD7A42"/>
    <w:rsid w:val="00C10102"/>
    <w:rsid w:val="00C31529"/>
    <w:rsid w:val="00C36553"/>
    <w:rsid w:val="00C4296D"/>
    <w:rsid w:val="00C75FAF"/>
    <w:rsid w:val="00C82948"/>
    <w:rsid w:val="00C862EB"/>
    <w:rsid w:val="00CA280C"/>
    <w:rsid w:val="00CA67A8"/>
    <w:rsid w:val="00CB27AD"/>
    <w:rsid w:val="00CD4348"/>
    <w:rsid w:val="00CD4AB0"/>
    <w:rsid w:val="00CE32E8"/>
    <w:rsid w:val="00D11164"/>
    <w:rsid w:val="00D16A12"/>
    <w:rsid w:val="00D209E5"/>
    <w:rsid w:val="00D2152B"/>
    <w:rsid w:val="00D31023"/>
    <w:rsid w:val="00D325EE"/>
    <w:rsid w:val="00D3472E"/>
    <w:rsid w:val="00D35330"/>
    <w:rsid w:val="00D36B14"/>
    <w:rsid w:val="00D53166"/>
    <w:rsid w:val="00D558AE"/>
    <w:rsid w:val="00D766B3"/>
    <w:rsid w:val="00D96AD7"/>
    <w:rsid w:val="00DA719C"/>
    <w:rsid w:val="00DB0227"/>
    <w:rsid w:val="00DC3373"/>
    <w:rsid w:val="00DC7271"/>
    <w:rsid w:val="00DE593F"/>
    <w:rsid w:val="00DF23EE"/>
    <w:rsid w:val="00DF69F1"/>
    <w:rsid w:val="00DF6F0B"/>
    <w:rsid w:val="00DF71AE"/>
    <w:rsid w:val="00E32B85"/>
    <w:rsid w:val="00E57BD5"/>
    <w:rsid w:val="00E57E1A"/>
    <w:rsid w:val="00E67244"/>
    <w:rsid w:val="00E70142"/>
    <w:rsid w:val="00E826CE"/>
    <w:rsid w:val="00E8279D"/>
    <w:rsid w:val="00E92910"/>
    <w:rsid w:val="00E96E56"/>
    <w:rsid w:val="00EA219F"/>
    <w:rsid w:val="00EB3A55"/>
    <w:rsid w:val="00EC2EDA"/>
    <w:rsid w:val="00EC48FF"/>
    <w:rsid w:val="00ED37D6"/>
    <w:rsid w:val="00ED398D"/>
    <w:rsid w:val="00EF3601"/>
    <w:rsid w:val="00F01D91"/>
    <w:rsid w:val="00F05F91"/>
    <w:rsid w:val="00F25C9E"/>
    <w:rsid w:val="00F3244A"/>
    <w:rsid w:val="00F45FB7"/>
    <w:rsid w:val="00F5119C"/>
    <w:rsid w:val="00F811FE"/>
    <w:rsid w:val="00F81B32"/>
    <w:rsid w:val="00F86C21"/>
    <w:rsid w:val="00F9290C"/>
    <w:rsid w:val="00F92C39"/>
    <w:rsid w:val="00F94914"/>
    <w:rsid w:val="00F966A5"/>
    <w:rsid w:val="00FA1E40"/>
    <w:rsid w:val="00FB4866"/>
    <w:rsid w:val="00FB7DF0"/>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51535"/>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9AC61-913F-4C26-B213-1936AAB0E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1458</Words>
  <Characters>8020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4</cp:revision>
  <cp:lastPrinted>2023-02-23T18:26:00Z</cp:lastPrinted>
  <dcterms:created xsi:type="dcterms:W3CDTF">2023-11-30T17:02:00Z</dcterms:created>
  <dcterms:modified xsi:type="dcterms:W3CDTF">2023-11-30T17:23:00Z</dcterms:modified>
</cp:coreProperties>
</file>