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217190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w:t>
            </w:r>
            <w:r w:rsidR="00BB633C">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1FB9780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1C3A9D">
              <w:rPr>
                <w:rFonts w:ascii="Arial" w:hAnsi="Arial" w:cs="Arial"/>
                <w:b/>
                <w:bCs/>
                <w:sz w:val="16"/>
                <w:szCs w:val="16"/>
                <w:lang w:val="es-MX"/>
              </w:rPr>
              <w:t xml:space="preserve"> </w:t>
            </w:r>
            <w:r w:rsidR="00BB633C" w:rsidRPr="00BB633C">
              <w:rPr>
                <w:rFonts w:ascii="Arial" w:hAnsi="Arial" w:cs="Arial"/>
                <w:b/>
                <w:bCs/>
                <w:sz w:val="16"/>
                <w:szCs w:val="16"/>
                <w:lang w:val="es-ES"/>
              </w:rPr>
              <w:t xml:space="preserve">SO/AC-431/06-IX-2023 </w:t>
            </w:r>
            <w:r w:rsidR="00BB633C" w:rsidRPr="00BB633C">
              <w:rPr>
                <w:rFonts w:ascii="Arial" w:hAnsi="Arial" w:cs="Arial"/>
                <w:b/>
                <w:bCs/>
                <w:sz w:val="16"/>
                <w:szCs w:val="16"/>
                <w:lang w:val="es-MX"/>
              </w:rPr>
              <w:t>que aprueba la incorporación de la regidora Patricia Lucia Torres Rosales y el regidor Debendrenath Salazar Solorio, como integrantes de la Comisión de Hacienda, Programación y Presupuesto del Ayuntamiento de Cuernavaca, Morelos</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38326898" w14:textId="77777777" w:rsidR="00514B78" w:rsidRDefault="00514B78" w:rsidP="00BB633C">
      <w:pPr>
        <w:spacing w:line="276" w:lineRule="auto"/>
        <w:rPr>
          <w:rFonts w:ascii="Arial" w:hAnsi="Arial" w:cs="Arial"/>
          <w:b/>
          <w:bCs/>
        </w:rPr>
      </w:pPr>
    </w:p>
    <w:p w14:paraId="4C2B05AA" w14:textId="42970F4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312E6412" w:rsidR="002807B8" w:rsidRPr="00BB633C" w:rsidRDefault="00DD6AF4" w:rsidP="00BB633C">
      <w:pPr>
        <w:tabs>
          <w:tab w:val="left" w:pos="8931"/>
        </w:tabs>
        <w:spacing w:line="276" w:lineRule="auto"/>
        <w:ind w:left="567"/>
        <w:jc w:val="both"/>
        <w:rPr>
          <w:rFonts w:ascii="Arial" w:hAnsi="Arial" w:cs="Arial"/>
          <w:b/>
          <w:bCs/>
          <w:lang w:val="es-ES"/>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BB633C" w:rsidRPr="00BB633C">
        <w:rPr>
          <w:rFonts w:ascii="Arial" w:hAnsi="Arial" w:cs="Arial"/>
          <w:b/>
          <w:bCs/>
          <w:lang w:val="es-ES"/>
        </w:rPr>
        <w:t>SO/AC-431/06-IX-2023</w:t>
      </w:r>
      <w:r w:rsidR="00BB633C">
        <w:rPr>
          <w:rFonts w:ascii="Arial" w:hAnsi="Arial" w:cs="Arial"/>
          <w:b/>
          <w:bCs/>
          <w:lang w:val="es-ES"/>
        </w:rPr>
        <w:t xml:space="preserve"> </w:t>
      </w:r>
      <w:r w:rsidR="00BB633C" w:rsidRPr="00BB633C">
        <w:rPr>
          <w:rFonts w:ascii="Arial" w:hAnsi="Arial" w:cs="Arial"/>
          <w:b/>
          <w:bCs/>
          <w:lang w:val="es-MX"/>
        </w:rPr>
        <w:t xml:space="preserve">que aprueba la incorporación de la regidora Patricia Lucia Torres Rosales y el regidor Debendrenath Salazar Solorio, como integrantes de la </w:t>
      </w:r>
      <w:r w:rsidR="00BB633C">
        <w:rPr>
          <w:rFonts w:ascii="Arial" w:hAnsi="Arial" w:cs="Arial"/>
          <w:b/>
          <w:bCs/>
          <w:lang w:val="es-MX"/>
        </w:rPr>
        <w:t>C</w:t>
      </w:r>
      <w:r w:rsidR="00BB633C" w:rsidRPr="00BB633C">
        <w:rPr>
          <w:rFonts w:ascii="Arial" w:hAnsi="Arial" w:cs="Arial"/>
          <w:b/>
          <w:bCs/>
          <w:lang w:val="es-MX"/>
        </w:rPr>
        <w:t xml:space="preserve">omisión de </w:t>
      </w:r>
      <w:r w:rsidR="00BB633C">
        <w:rPr>
          <w:rFonts w:ascii="Arial" w:hAnsi="Arial" w:cs="Arial"/>
          <w:b/>
          <w:bCs/>
          <w:lang w:val="es-MX"/>
        </w:rPr>
        <w:t>H</w:t>
      </w:r>
      <w:r w:rsidR="00BB633C" w:rsidRPr="00BB633C">
        <w:rPr>
          <w:rFonts w:ascii="Arial" w:hAnsi="Arial" w:cs="Arial"/>
          <w:b/>
          <w:bCs/>
          <w:lang w:val="es-MX"/>
        </w:rPr>
        <w:t xml:space="preserve">acienda, </w:t>
      </w:r>
      <w:r w:rsidR="00BB633C">
        <w:rPr>
          <w:rFonts w:ascii="Arial" w:hAnsi="Arial" w:cs="Arial"/>
          <w:b/>
          <w:bCs/>
          <w:lang w:val="es-MX"/>
        </w:rPr>
        <w:t>P</w:t>
      </w:r>
      <w:r w:rsidR="00BB633C" w:rsidRPr="00BB633C">
        <w:rPr>
          <w:rFonts w:ascii="Arial" w:hAnsi="Arial" w:cs="Arial"/>
          <w:b/>
          <w:bCs/>
          <w:lang w:val="es-MX"/>
        </w:rPr>
        <w:t xml:space="preserve">rogramación y </w:t>
      </w:r>
      <w:r w:rsidR="00BB633C">
        <w:rPr>
          <w:rFonts w:ascii="Arial" w:hAnsi="Arial" w:cs="Arial"/>
          <w:b/>
          <w:bCs/>
          <w:lang w:val="es-MX"/>
        </w:rPr>
        <w:t>P</w:t>
      </w:r>
      <w:r w:rsidR="00BB633C" w:rsidRPr="00BB633C">
        <w:rPr>
          <w:rFonts w:ascii="Arial" w:hAnsi="Arial" w:cs="Arial"/>
          <w:b/>
          <w:bCs/>
          <w:lang w:val="es-MX"/>
        </w:rPr>
        <w:t xml:space="preserve">resupuesto del </w:t>
      </w:r>
      <w:r w:rsidR="00BB633C">
        <w:rPr>
          <w:rFonts w:ascii="Arial" w:hAnsi="Arial" w:cs="Arial"/>
          <w:b/>
          <w:bCs/>
          <w:lang w:val="es-MX"/>
        </w:rPr>
        <w:t>A</w:t>
      </w:r>
      <w:r w:rsidR="00BB633C" w:rsidRPr="00BB633C">
        <w:rPr>
          <w:rFonts w:ascii="Arial" w:hAnsi="Arial" w:cs="Arial"/>
          <w:b/>
          <w:bCs/>
          <w:lang w:val="es-MX"/>
        </w:rPr>
        <w:t xml:space="preserve">yuntamiento de </w:t>
      </w:r>
      <w:r w:rsidR="00BB633C">
        <w:rPr>
          <w:rFonts w:ascii="Arial" w:hAnsi="Arial" w:cs="Arial"/>
          <w:b/>
          <w:bCs/>
          <w:lang w:val="es-MX"/>
        </w:rPr>
        <w:t>C</w:t>
      </w:r>
      <w:r w:rsidR="00BB633C" w:rsidRPr="00BB633C">
        <w:rPr>
          <w:rFonts w:ascii="Arial" w:hAnsi="Arial" w:cs="Arial"/>
          <w:b/>
          <w:bCs/>
          <w:lang w:val="es-MX"/>
        </w:rPr>
        <w:t xml:space="preserve">uernavaca, </w:t>
      </w:r>
      <w:r w:rsidR="00BB633C">
        <w:rPr>
          <w:rFonts w:ascii="Arial" w:hAnsi="Arial" w:cs="Arial"/>
          <w:b/>
          <w:bCs/>
          <w:lang w:val="es-MX"/>
        </w:rPr>
        <w:t>M</w:t>
      </w:r>
      <w:r w:rsidR="00BB633C" w:rsidRPr="00BB633C">
        <w:rPr>
          <w:rFonts w:ascii="Arial" w:hAnsi="Arial" w:cs="Arial"/>
          <w:b/>
          <w:bCs/>
          <w:lang w:val="es-MX"/>
        </w:rPr>
        <w:t>orelos</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w:t>
      </w:r>
      <w:r w:rsidR="002807B8" w:rsidRPr="00336069">
        <w:rPr>
          <w:rFonts w:ascii="Arial" w:hAnsi="Arial" w:cs="Arial"/>
        </w:rPr>
        <w:lastRenderedPageBreak/>
        <w:t xml:space="preserve">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48D3" w14:textId="77777777" w:rsidR="00A20F0D" w:rsidRDefault="00A20F0D" w:rsidP="002F55F0">
      <w:r>
        <w:separator/>
      </w:r>
    </w:p>
  </w:endnote>
  <w:endnote w:type="continuationSeparator" w:id="0">
    <w:p w14:paraId="0AB22472" w14:textId="77777777" w:rsidR="00A20F0D" w:rsidRDefault="00A20F0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E597" w14:textId="77777777" w:rsidR="00A20F0D" w:rsidRDefault="00A20F0D" w:rsidP="002F55F0">
      <w:r>
        <w:separator/>
      </w:r>
    </w:p>
  </w:footnote>
  <w:footnote w:type="continuationSeparator" w:id="0">
    <w:p w14:paraId="48766E9C" w14:textId="77777777" w:rsidR="00A20F0D" w:rsidRDefault="00A20F0D"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0F0D"/>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3C"/>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2851"/>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382</cp:revision>
  <cp:lastPrinted>2023-10-05T19:16:00Z</cp:lastPrinted>
  <dcterms:created xsi:type="dcterms:W3CDTF">2022-01-24T17:53:00Z</dcterms:created>
  <dcterms:modified xsi:type="dcterms:W3CDTF">2023-10-05T19:16:00Z</dcterms:modified>
</cp:coreProperties>
</file>