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44212F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AE1CDD">
              <w:rPr>
                <w:rFonts w:ascii="Arial" w:hAnsi="Arial" w:cs="Arial"/>
                <w:sz w:val="16"/>
                <w:szCs w:val="16"/>
              </w:rPr>
              <w:t>3</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7D03AE5" w:rsidR="001F2305" w:rsidRPr="00E032B9" w:rsidRDefault="002807B8" w:rsidP="003636FE">
            <w:pPr>
              <w:jc w:val="both"/>
              <w:rPr>
                <w:rFonts w:ascii="Arial" w:hAnsi="Arial" w:cs="Arial"/>
                <w:b/>
                <w:bCs/>
                <w:sz w:val="16"/>
                <w:szCs w:val="1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F14DC9">
              <w:rPr>
                <w:rFonts w:ascii="Arial" w:hAnsi="Arial" w:cs="Arial"/>
                <w:b/>
                <w:bCs/>
                <w:sz w:val="16"/>
                <w:szCs w:val="16"/>
                <w:lang w:val="es-MX"/>
              </w:rPr>
              <w:t xml:space="preserve"> </w:t>
            </w:r>
            <w:r w:rsidR="00AE1CDD" w:rsidRPr="00AE1CDD">
              <w:rPr>
                <w:rFonts w:ascii="Arial" w:hAnsi="Arial" w:cs="Arial"/>
                <w:b/>
                <w:bCs/>
                <w:sz w:val="26"/>
                <w:szCs w:val="26"/>
                <w:lang w:val="es-MX"/>
              </w:rPr>
              <w:t xml:space="preserve"> </w:t>
            </w:r>
            <w:r w:rsidR="00AE1CDD" w:rsidRPr="00AE1CDD">
              <w:rPr>
                <w:rFonts w:ascii="Arial" w:hAnsi="Arial" w:cs="Arial"/>
                <w:b/>
                <w:bCs/>
                <w:sz w:val="16"/>
                <w:szCs w:val="16"/>
                <w:lang w:val="es-MX"/>
              </w:rPr>
              <w:t>SO/AC-498/29-XI-2023 QUE AUTORIZA LA DESINCORPORACIÓN DE LOS BIENES MUEBLES Y VEHÍCULOS QUE YA NO SON APTOS PARA EL SERVICIO PÚBLICO</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71D46A88" w14:textId="72F38F3B"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01CFE7B0" w:rsidR="002807B8" w:rsidRPr="00C67E54" w:rsidRDefault="00DD6AF4" w:rsidP="00AE1CDD">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AE1CDD" w:rsidRPr="00AE1CDD">
        <w:rPr>
          <w:rFonts w:ascii="Arial" w:hAnsi="Arial" w:cs="Arial"/>
          <w:b/>
          <w:bCs/>
          <w:sz w:val="26"/>
          <w:szCs w:val="26"/>
          <w:lang w:val="es-MX"/>
        </w:rPr>
        <w:t>SO/AC-498/29-XI-2023</w:t>
      </w:r>
      <w:r w:rsidR="00AE1CDD">
        <w:rPr>
          <w:rFonts w:ascii="Arial" w:hAnsi="Arial" w:cs="Arial"/>
          <w:b/>
          <w:bCs/>
          <w:sz w:val="26"/>
          <w:szCs w:val="26"/>
          <w:lang w:val="es-MX"/>
        </w:rPr>
        <w:t xml:space="preserve"> </w:t>
      </w:r>
      <w:r w:rsidR="00AE1CDD" w:rsidRPr="00AE1CDD">
        <w:rPr>
          <w:rFonts w:ascii="Arial" w:hAnsi="Arial" w:cs="Arial"/>
          <w:b/>
          <w:bCs/>
          <w:sz w:val="26"/>
          <w:szCs w:val="26"/>
          <w:lang w:val="es-MX"/>
        </w:rPr>
        <w:t>QUE AUTORIZA LA DESINCORPORACIÓN DE LOS BIENES MUEBLES Y VEHÍCULOS QUE YA NO SON APTOS PARA EL SERVICIO PÚBLICO</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0E3C" w14:textId="77777777" w:rsidR="00686136" w:rsidRDefault="00686136" w:rsidP="002F55F0">
      <w:r>
        <w:separator/>
      </w:r>
    </w:p>
  </w:endnote>
  <w:endnote w:type="continuationSeparator" w:id="0">
    <w:p w14:paraId="4BB9D9A0" w14:textId="77777777" w:rsidR="00686136" w:rsidRDefault="0068613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D47F" w14:textId="77777777" w:rsidR="00686136" w:rsidRDefault="00686136" w:rsidP="002F55F0">
      <w:r>
        <w:separator/>
      </w:r>
    </w:p>
  </w:footnote>
  <w:footnote w:type="continuationSeparator" w:id="0">
    <w:p w14:paraId="1900F3B1" w14:textId="77777777" w:rsidR="00686136" w:rsidRDefault="00686136"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432</cp:revision>
  <cp:lastPrinted>2024-01-23T17:41:00Z</cp:lastPrinted>
  <dcterms:created xsi:type="dcterms:W3CDTF">2022-01-24T17:53:00Z</dcterms:created>
  <dcterms:modified xsi:type="dcterms:W3CDTF">2024-01-23T17:41:00Z</dcterms:modified>
</cp:coreProperties>
</file>