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D0" w:rsidRPr="00D137C5" w:rsidRDefault="0021762B" w:rsidP="0075015B">
      <w:pPr>
        <w:tabs>
          <w:tab w:val="left" w:pos="6725"/>
        </w:tabs>
        <w:ind w:left="-426" w:right="-426"/>
        <w:jc w:val="both"/>
        <w:rPr>
          <w:rFonts w:eastAsia="Gulim" w:cstheme="minorHAnsi"/>
          <w:bCs/>
        </w:rPr>
      </w:pPr>
      <w:r w:rsidRPr="009D05AF">
        <w:rPr>
          <w:rFonts w:cstheme="minorHAnsi"/>
          <w:noProof/>
          <w:sz w:val="22"/>
          <w:szCs w:val="23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93421" wp14:editId="2B71AC3B">
                <wp:simplePos x="0" y="0"/>
                <wp:positionH relativeFrom="margin">
                  <wp:posOffset>2498256</wp:posOffset>
                </wp:positionH>
                <wp:positionV relativeFrom="paragraph">
                  <wp:posOffset>-777958</wp:posOffset>
                </wp:positionV>
                <wp:extent cx="3052445" cy="613410"/>
                <wp:effectExtent l="0" t="0" r="14605" b="152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2B" w:rsidRPr="006357D9" w:rsidRDefault="0021762B" w:rsidP="002176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57D9">
                              <w:rPr>
                                <w:sz w:val="22"/>
                                <w:szCs w:val="22"/>
                              </w:rPr>
                              <w:t>DEPENDENCIA: SECRETARÍA DEL AYUNTAMIEN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357D9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  <w:p w:rsidR="0021762B" w:rsidRDefault="0021762B" w:rsidP="002176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1762B" w:rsidRPr="006357D9" w:rsidRDefault="0021762B" w:rsidP="002176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57D9">
                              <w:rPr>
                                <w:sz w:val="22"/>
                                <w:szCs w:val="22"/>
                              </w:rPr>
                              <w:t xml:space="preserve">ACUERDO: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2015C2">
                              <w:rPr>
                                <w:sz w:val="22"/>
                                <w:szCs w:val="22"/>
                              </w:rPr>
                              <w:t>O/AC-</w:t>
                            </w:r>
                            <w:r w:rsidR="008267E7">
                              <w:rPr>
                                <w:sz w:val="22"/>
                                <w:szCs w:val="22"/>
                              </w:rPr>
                              <w:t>317</w:t>
                            </w:r>
                            <w:r w:rsidR="005C207E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2015C2"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  <w:r w:rsidR="00B51512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8B6EFA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B51512"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934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6.7pt;margin-top:-61.25pt;width:240.35pt;height:4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">
                <v:textbox>
                  <w:txbxContent>
                    <w:p w:rsidR="0021762B" w:rsidRPr="006357D9" w:rsidRDefault="0021762B" w:rsidP="0021762B">
                      <w:pPr>
                        <w:rPr>
                          <w:sz w:val="22"/>
                          <w:szCs w:val="22"/>
                        </w:rPr>
                      </w:pPr>
                      <w:r w:rsidRPr="006357D9">
                        <w:rPr>
                          <w:sz w:val="22"/>
                          <w:szCs w:val="22"/>
                        </w:rPr>
                        <w:t>DEPENDENCIA: SECRETARÍA DEL AYUNTAMIEN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357D9">
                        <w:rPr>
                          <w:sz w:val="22"/>
                          <w:szCs w:val="22"/>
                        </w:rPr>
                        <w:t>O</w:t>
                      </w:r>
                    </w:p>
                    <w:p w:rsidR="0021762B" w:rsidRDefault="0021762B" w:rsidP="0021762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1762B" w:rsidRPr="006357D9" w:rsidRDefault="0021762B" w:rsidP="0021762B">
                      <w:pPr>
                        <w:rPr>
                          <w:sz w:val="22"/>
                          <w:szCs w:val="22"/>
                        </w:rPr>
                      </w:pPr>
                      <w:r w:rsidRPr="006357D9">
                        <w:rPr>
                          <w:sz w:val="22"/>
                          <w:szCs w:val="22"/>
                        </w:rPr>
                        <w:t xml:space="preserve">ACUERDO: 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="002015C2">
                        <w:rPr>
                          <w:sz w:val="22"/>
                          <w:szCs w:val="22"/>
                        </w:rPr>
                        <w:t>O/AC-</w:t>
                      </w:r>
                      <w:r w:rsidR="008267E7">
                        <w:rPr>
                          <w:sz w:val="22"/>
                          <w:szCs w:val="22"/>
                        </w:rPr>
                        <w:t>317</w:t>
                      </w:r>
                      <w:r w:rsidR="005C207E">
                        <w:rPr>
                          <w:sz w:val="22"/>
                          <w:szCs w:val="22"/>
                        </w:rPr>
                        <w:t>/</w:t>
                      </w:r>
                      <w:r w:rsidR="002015C2">
                        <w:rPr>
                          <w:sz w:val="22"/>
                          <w:szCs w:val="22"/>
                        </w:rPr>
                        <w:t>19</w:t>
                      </w:r>
                      <w:r w:rsidR="00B51512">
                        <w:rPr>
                          <w:sz w:val="22"/>
                          <w:szCs w:val="22"/>
                        </w:rPr>
                        <w:t>-</w:t>
                      </w:r>
                      <w:r w:rsidR="008B6EFA">
                        <w:rPr>
                          <w:sz w:val="22"/>
                          <w:szCs w:val="22"/>
                        </w:rPr>
                        <w:t>I</w:t>
                      </w:r>
                      <w:r w:rsidR="00B51512">
                        <w:rPr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sz w:val="22"/>
                          <w:szCs w:val="22"/>
                        </w:rPr>
                        <w:t>-2023.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D0" w:rsidRPr="00D137C5">
        <w:rPr>
          <w:rFonts w:eastAsia="Gulim" w:cstheme="minorHAnsi"/>
          <w:bCs/>
        </w:rPr>
        <w:t xml:space="preserve">JOSÉ LUIS URIÓSTEGUI SALGADO, PRESIDENTE MUNICIPAL CONSTITUCIONAL DE CUERNAVACA, MORELOS, A SUS HABITANTES SABED: </w:t>
      </w:r>
    </w:p>
    <w:p w:rsidR="001232D0" w:rsidRPr="00D137C5" w:rsidRDefault="001232D0" w:rsidP="0075015B">
      <w:pPr>
        <w:tabs>
          <w:tab w:val="left" w:pos="0"/>
          <w:tab w:val="left" w:pos="2051"/>
        </w:tabs>
        <w:ind w:left="-426" w:right="-426"/>
        <w:jc w:val="both"/>
        <w:rPr>
          <w:rFonts w:eastAsia="Gulim" w:cstheme="minorHAnsi"/>
          <w:bCs/>
        </w:rPr>
      </w:pP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  <w:r w:rsidRPr="002015C2">
        <w:rPr>
          <w:rFonts w:ascii="Calibri" w:hAnsi="Calibri" w:cs="Calibri"/>
          <w:bCs/>
        </w:rPr>
        <w:t>QUE EL AYUNTAMIENTO DE CUERNAVACA, MORELOS, EN USO DE LAS FACULTADES QUE LE CONFIEREN LOS ARTÍCULOS 115, 113 FRACCIÓN IX DE LA CONSTITUCIÓN POLÍTICA DEL ESTADO LIBRE Y SOBERANO DE MORELOS; 35, 38 FRACCIÓN IX Y 41 FRACCIÓN XXXVIII DE LA LEY ORGÁNICA MUNICIPAL DEL ESTADO DE MORELOS, Y;</w:t>
      </w: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</w:p>
    <w:p w:rsidR="002015C2" w:rsidRPr="002015C2" w:rsidRDefault="002015C2" w:rsidP="002015C2">
      <w:pPr>
        <w:spacing w:line="276" w:lineRule="auto"/>
        <w:ind w:left="-426" w:right="-426"/>
        <w:jc w:val="center"/>
        <w:rPr>
          <w:rFonts w:ascii="Calibri" w:hAnsi="Calibri" w:cs="Calibri"/>
          <w:b/>
          <w:bCs/>
        </w:rPr>
      </w:pPr>
      <w:r w:rsidRPr="002015C2">
        <w:rPr>
          <w:rFonts w:ascii="Calibri" w:hAnsi="Calibri" w:cs="Calibri"/>
          <w:b/>
          <w:bCs/>
        </w:rPr>
        <w:t>CONSIDERANDO</w:t>
      </w: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  <w:r w:rsidRPr="002015C2">
        <w:rPr>
          <w:rFonts w:ascii="Calibri" w:hAnsi="Calibri" w:cs="Calibri"/>
          <w:bCs/>
        </w:rPr>
        <w:t>Que el artículo 115 de la Constitución Política de los Estados Unidos Mexicanos, en relación con el 113 de la Constitución Política del Estado Libre y Soberano de Morelos, establecen que los estados adoptarán para su régimen interior, la forma de gobierno republicano, representativo y popular, teniendo como base de su división territorial y de su organización política y administrativa el Municipio Libre; investido de personalidad jurídica y patrimonio propio, susceptible de derechos y obligaciones.</w:t>
      </w: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  <w:r w:rsidRPr="002015C2">
        <w:rPr>
          <w:rFonts w:ascii="Calibri" w:hAnsi="Calibri" w:cs="Calibri"/>
          <w:bCs/>
        </w:rPr>
        <w:t>Que el artículo 35 de la Ley Orgánica Municipal del Estado de Morelos, concatenado con los artículos 38 fracción IX y 41 fracción XVIII del mismo ordenamiento, establecen que los ayuntamientos tienen la facultad de autorizar al Presidente Municipal la celebración de actos jurídicos, con todo tipo de autoridades, instituciones o particulares para el expedito ejercicio de sus funciones; y en general proveer lo necesario para el mejor desempeño de las funciones que le competen de acuerdo con las leyes y reglamentos aplicables.</w:t>
      </w: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  <w:r w:rsidRPr="002015C2">
        <w:rPr>
          <w:rFonts w:ascii="Calibri" w:hAnsi="Calibri" w:cs="Calibri"/>
          <w:bCs/>
        </w:rPr>
        <w:t xml:space="preserve">Que los artículos 4, </w:t>
      </w:r>
      <w:r w:rsidR="00B50728">
        <w:rPr>
          <w:rFonts w:ascii="Calibri" w:hAnsi="Calibri" w:cs="Calibri"/>
          <w:bCs/>
        </w:rPr>
        <w:t>8 y 16</w:t>
      </w:r>
      <w:r w:rsidRPr="002015C2">
        <w:rPr>
          <w:rFonts w:ascii="Calibri" w:hAnsi="Calibri" w:cs="Calibri"/>
          <w:bCs/>
        </w:rPr>
        <w:t xml:space="preserve"> del </w:t>
      </w:r>
      <w:r w:rsidR="00B50728" w:rsidRPr="00B50728">
        <w:rPr>
          <w:rFonts w:ascii="Calibri" w:hAnsi="Calibri" w:cs="Calibri"/>
          <w:bCs/>
        </w:rPr>
        <w:t xml:space="preserve">Reglamento para el Hermanamiento de Ciudades del Municipio </w:t>
      </w:r>
      <w:r w:rsidR="00575062">
        <w:rPr>
          <w:rFonts w:ascii="Calibri" w:hAnsi="Calibri" w:cs="Calibri"/>
          <w:bCs/>
        </w:rPr>
        <w:t>d</w:t>
      </w:r>
      <w:r w:rsidR="00B50728" w:rsidRPr="00B50728">
        <w:rPr>
          <w:rFonts w:ascii="Calibri" w:hAnsi="Calibri" w:cs="Calibri"/>
          <w:bCs/>
        </w:rPr>
        <w:t>e Cuernavaca, Morelos</w:t>
      </w:r>
      <w:r w:rsidRPr="002015C2">
        <w:rPr>
          <w:rFonts w:ascii="Calibri" w:hAnsi="Calibri" w:cs="Calibri"/>
          <w:bCs/>
        </w:rPr>
        <w:t>, establece</w:t>
      </w:r>
      <w:r w:rsidR="00B50728">
        <w:rPr>
          <w:rFonts w:ascii="Calibri" w:hAnsi="Calibri" w:cs="Calibri"/>
          <w:bCs/>
        </w:rPr>
        <w:t>n</w:t>
      </w:r>
      <w:r w:rsidRPr="002015C2">
        <w:rPr>
          <w:rFonts w:ascii="Calibri" w:hAnsi="Calibri" w:cs="Calibri"/>
          <w:bCs/>
        </w:rPr>
        <w:t xml:space="preserve"> </w:t>
      </w:r>
      <w:r w:rsidR="00575062">
        <w:rPr>
          <w:rFonts w:ascii="Calibri" w:hAnsi="Calibri" w:cs="Calibri"/>
          <w:bCs/>
        </w:rPr>
        <w:t>el Acuerdo de</w:t>
      </w:r>
      <w:r w:rsidRPr="002015C2">
        <w:rPr>
          <w:rFonts w:ascii="Calibri" w:hAnsi="Calibri" w:cs="Calibri"/>
          <w:bCs/>
        </w:rPr>
        <w:t xml:space="preserve"> hermanamiento </w:t>
      </w:r>
      <w:r w:rsidR="00E961F9">
        <w:rPr>
          <w:rFonts w:ascii="Calibri" w:hAnsi="Calibri" w:cs="Calibri"/>
          <w:bCs/>
        </w:rPr>
        <w:t xml:space="preserve">que el </w:t>
      </w:r>
      <w:r w:rsidR="00E961F9" w:rsidRPr="002015C2">
        <w:rPr>
          <w:rFonts w:ascii="Calibri" w:hAnsi="Calibri" w:cs="Calibri"/>
          <w:bCs/>
        </w:rPr>
        <w:t xml:space="preserve">Ayuntamiento </w:t>
      </w:r>
      <w:r w:rsidR="00E961F9">
        <w:rPr>
          <w:rFonts w:ascii="Calibri" w:hAnsi="Calibri" w:cs="Calibri"/>
          <w:bCs/>
        </w:rPr>
        <w:t xml:space="preserve">celebre </w:t>
      </w:r>
      <w:r w:rsidRPr="002015C2">
        <w:rPr>
          <w:rFonts w:ascii="Calibri" w:hAnsi="Calibri" w:cs="Calibri"/>
          <w:bCs/>
        </w:rPr>
        <w:t>con otras ciudades</w:t>
      </w:r>
      <w:r w:rsidR="00575062" w:rsidRPr="00575062">
        <w:rPr>
          <w:rFonts w:ascii="Calibri" w:hAnsi="Calibri" w:cs="Calibri"/>
          <w:bCs/>
        </w:rPr>
        <w:t xml:space="preserve">, deberá estar orientado a la promoción de la identidad de las naciones, respetar y enfatizar los valores democráticos, </w:t>
      </w:r>
      <w:r w:rsidRPr="002015C2">
        <w:rPr>
          <w:rFonts w:ascii="Calibri" w:hAnsi="Calibri" w:cs="Calibri"/>
          <w:bCs/>
        </w:rPr>
        <w:t xml:space="preserve"> principalmente </w:t>
      </w:r>
      <w:r w:rsidR="00E961F9">
        <w:rPr>
          <w:rFonts w:ascii="Calibri" w:hAnsi="Calibri" w:cs="Calibri"/>
          <w:bCs/>
        </w:rPr>
        <w:t xml:space="preserve">deberá tener como </w:t>
      </w:r>
      <w:r w:rsidRPr="002015C2">
        <w:rPr>
          <w:rFonts w:ascii="Calibri" w:hAnsi="Calibri" w:cs="Calibri"/>
          <w:bCs/>
        </w:rPr>
        <w:t xml:space="preserve"> objeto</w:t>
      </w:r>
      <w:r w:rsidR="00B50728" w:rsidRPr="00B50728">
        <w:rPr>
          <w:rFonts w:ascii="Calibri" w:hAnsi="Calibri" w:cs="Calibri"/>
          <w:bCs/>
        </w:rPr>
        <w:t xml:space="preserve"> fomentar el intercambio de experiencias y el enriquecimiento mutuo, en el marco de cooperación bilateral, así como de la necesidad de ejecutar proyectos y acciones que tengan efectiva incidencia en el avance económico y social de las respectivas ciudades en el ámbito cultural, turístico, educativo, tecnológico y empresa</w:t>
      </w:r>
      <w:r w:rsidR="00E961F9">
        <w:rPr>
          <w:rFonts w:ascii="Calibri" w:hAnsi="Calibri" w:cs="Calibri"/>
          <w:bCs/>
        </w:rPr>
        <w:t>rial</w:t>
      </w:r>
      <w:r w:rsidRPr="002015C2">
        <w:rPr>
          <w:rFonts w:ascii="Calibri" w:hAnsi="Calibri" w:cs="Calibri"/>
          <w:bCs/>
        </w:rPr>
        <w:t>; hipótesis que se conjuntan con la solicitud que más adelante se describe.</w:t>
      </w: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</w:p>
    <w:p w:rsidR="00866C03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  <w:r w:rsidRPr="002015C2">
        <w:rPr>
          <w:rFonts w:ascii="Calibri" w:hAnsi="Calibri" w:cs="Calibri"/>
          <w:bCs/>
        </w:rPr>
        <w:lastRenderedPageBreak/>
        <w:t xml:space="preserve">Que mediante oficio </w:t>
      </w:r>
      <w:r w:rsidR="00866C03" w:rsidRPr="00866C03">
        <w:rPr>
          <w:rFonts w:ascii="Calibri" w:hAnsi="Calibri" w:cs="Calibri"/>
          <w:bCs/>
        </w:rPr>
        <w:t>PM/066-04-2023</w:t>
      </w:r>
      <w:r w:rsidRPr="00866C03">
        <w:rPr>
          <w:rFonts w:ascii="Calibri" w:hAnsi="Calibri" w:cs="Calibri"/>
          <w:bCs/>
        </w:rPr>
        <w:t>,</w:t>
      </w:r>
      <w:r w:rsidR="00866C03">
        <w:rPr>
          <w:rFonts w:ascii="Calibri" w:hAnsi="Calibri" w:cs="Calibri"/>
          <w:bCs/>
        </w:rPr>
        <w:t xml:space="preserve"> de fecha 13 de abril de 2023, el Licenciado José Luis Urióstegui Salgado, Presidente Municipal Constitucional de Cuernavaca, Morelos, tuvo a bien manifestar a la Maestra </w:t>
      </w:r>
      <w:proofErr w:type="spellStart"/>
      <w:r w:rsidR="00866C03">
        <w:rPr>
          <w:rFonts w:ascii="Calibri" w:hAnsi="Calibri" w:cs="Calibri"/>
          <w:bCs/>
        </w:rPr>
        <w:t>Abelina</w:t>
      </w:r>
      <w:proofErr w:type="spellEnd"/>
      <w:r w:rsidR="00866C03">
        <w:rPr>
          <w:rFonts w:ascii="Calibri" w:hAnsi="Calibri" w:cs="Calibri"/>
          <w:bCs/>
        </w:rPr>
        <w:t xml:space="preserve"> López Rodríguez, Presidenta Municipal de Acapulco</w:t>
      </w:r>
      <w:r w:rsidR="0086118C">
        <w:rPr>
          <w:rFonts w:ascii="Calibri" w:hAnsi="Calibri" w:cs="Calibri"/>
          <w:bCs/>
        </w:rPr>
        <w:t xml:space="preserve"> de Juárez</w:t>
      </w:r>
      <w:r w:rsidR="00866C03">
        <w:rPr>
          <w:rFonts w:ascii="Calibri" w:hAnsi="Calibri" w:cs="Calibri"/>
          <w:bCs/>
        </w:rPr>
        <w:t xml:space="preserve">, Guerrero, </w:t>
      </w:r>
      <w:r w:rsidR="00866C03" w:rsidRPr="002015C2">
        <w:rPr>
          <w:rFonts w:ascii="Calibri" w:hAnsi="Calibri" w:cs="Calibri"/>
          <w:bCs/>
        </w:rPr>
        <w:t xml:space="preserve">la intención de promover el hermanamiento de </w:t>
      </w:r>
      <w:r w:rsidR="00866C03" w:rsidRPr="00866C03">
        <w:rPr>
          <w:rFonts w:ascii="Calibri" w:hAnsi="Calibri" w:cs="Calibri"/>
          <w:bCs/>
        </w:rPr>
        <w:t>los Municipios de Cuernavaca, Morelos y Acapulco</w:t>
      </w:r>
      <w:r w:rsidR="0086118C">
        <w:rPr>
          <w:rFonts w:ascii="Calibri" w:hAnsi="Calibri" w:cs="Calibri"/>
          <w:bCs/>
        </w:rPr>
        <w:t xml:space="preserve"> de Juárez</w:t>
      </w:r>
      <w:r w:rsidR="00866C03" w:rsidRPr="00866C03">
        <w:rPr>
          <w:rFonts w:ascii="Calibri" w:hAnsi="Calibri" w:cs="Calibri"/>
          <w:bCs/>
        </w:rPr>
        <w:t>, Guerrero; convenio bajo el cual se propiciará</w:t>
      </w:r>
      <w:r w:rsidR="00866C03">
        <w:rPr>
          <w:rFonts w:ascii="Calibri" w:hAnsi="Calibri" w:cs="Calibri"/>
          <w:bCs/>
        </w:rPr>
        <w:t xml:space="preserve"> el intercambio de experiencias en la promoción cultural y seguridad turística entre ambas ciudades.</w:t>
      </w:r>
    </w:p>
    <w:p w:rsidR="00866C03" w:rsidRDefault="00866C03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</w:p>
    <w:p w:rsidR="002015C2" w:rsidRPr="002015C2" w:rsidRDefault="00E961F9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Que ante la propuesta,</w:t>
      </w:r>
      <w:r w:rsidR="00B50728">
        <w:rPr>
          <w:rFonts w:ascii="Calibri" w:hAnsi="Calibri" w:cs="Calibri"/>
          <w:bCs/>
        </w:rPr>
        <w:t xml:space="preserve"> dada</w:t>
      </w:r>
      <w:r w:rsidR="002015C2" w:rsidRPr="002015C2">
        <w:rPr>
          <w:rFonts w:ascii="Calibri" w:hAnsi="Calibri" w:cs="Calibri"/>
          <w:bCs/>
        </w:rPr>
        <w:t xml:space="preserve"> la importancia que reviste y</w:t>
      </w:r>
      <w:r w:rsidR="00B50728">
        <w:rPr>
          <w:rFonts w:ascii="Calibri" w:hAnsi="Calibri" w:cs="Calibri"/>
          <w:bCs/>
        </w:rPr>
        <w:t xml:space="preserve"> con la finalidad de</w:t>
      </w:r>
      <w:r w:rsidR="002015C2" w:rsidRPr="002015C2">
        <w:rPr>
          <w:rFonts w:ascii="Calibri" w:hAnsi="Calibri" w:cs="Calibri"/>
          <w:bCs/>
        </w:rPr>
        <w:t xml:space="preserve"> fomentar lasos más estrechos entre ambos municipios en beneficio de los ciudadanos y personas físicas o morales que tengan interés en difundir sus actividades en cada uno de los rubros contenidos en el objetivo del intercambio y cooperación entre los municipios que por su ubicación en el territorio nacional y su vocación permiten dar a conocer la belleza natural y los diferentes espacios que forman parte del patrimonio del Municipio de Cuernavaca, Morelos, en donde existen vestigios de los antiguos pobladores, construcciones de la época Colonial y contemporánea.</w:t>
      </w: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</w:p>
    <w:p w:rsidR="0057506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  <w:proofErr w:type="gramStart"/>
      <w:r w:rsidRPr="002015C2">
        <w:rPr>
          <w:rFonts w:ascii="Calibri" w:hAnsi="Calibri" w:cs="Calibri"/>
          <w:bCs/>
        </w:rPr>
        <w:t>Que</w:t>
      </w:r>
      <w:proofErr w:type="gramEnd"/>
      <w:r w:rsidR="00B50728">
        <w:rPr>
          <w:rFonts w:ascii="Calibri" w:hAnsi="Calibri" w:cs="Calibri"/>
          <w:bCs/>
        </w:rPr>
        <w:t xml:space="preserve"> </w:t>
      </w:r>
      <w:r w:rsidR="00E961F9">
        <w:rPr>
          <w:rFonts w:ascii="Calibri" w:hAnsi="Calibri" w:cs="Calibri"/>
          <w:bCs/>
        </w:rPr>
        <w:t xml:space="preserve">en consecuencia, existen las </w:t>
      </w:r>
      <w:r w:rsidR="00575062" w:rsidRPr="00E961F9">
        <w:rPr>
          <w:rFonts w:ascii="Calibri" w:hAnsi="Calibri" w:cs="Calibri"/>
          <w:bCs/>
        </w:rPr>
        <w:t xml:space="preserve">condiciones de mutuo compromiso, cooperación, intercambio, apoyo, amistad, interacción, igualdad de intereses y beneficios que permitan al ayuntamiento suscribir el convenio correspondiente que permita generar escenarios con mejores condiciones artísticas, deportivas, económicas, humanitarias, de patrimonio cultural, sociales, tecnológicas o cualquier índole, con </w:t>
      </w:r>
      <w:r w:rsidR="00E961F9">
        <w:rPr>
          <w:rFonts w:ascii="Calibri" w:hAnsi="Calibri" w:cs="Calibri"/>
          <w:bCs/>
        </w:rPr>
        <w:t>el municipio de Acapulco</w:t>
      </w:r>
      <w:r w:rsidR="001577D4">
        <w:rPr>
          <w:rFonts w:ascii="Calibri" w:hAnsi="Calibri" w:cs="Calibri"/>
          <w:bCs/>
        </w:rPr>
        <w:t xml:space="preserve"> de Juárez</w:t>
      </w:r>
      <w:r w:rsidR="00E961F9">
        <w:rPr>
          <w:rFonts w:ascii="Calibri" w:hAnsi="Calibri" w:cs="Calibri"/>
          <w:bCs/>
        </w:rPr>
        <w:t xml:space="preserve">, Guerrero. </w:t>
      </w: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  <w:r w:rsidRPr="002015C2">
        <w:rPr>
          <w:rFonts w:ascii="Calibri" w:hAnsi="Calibri" w:cs="Calibri"/>
          <w:bCs/>
        </w:rPr>
        <w:t>Por lo anteriormente expuesto y fundado, este Cabildo tiene a bien aprobar el siguiente:</w:t>
      </w: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</w:p>
    <w:p w:rsidR="002015C2" w:rsidRDefault="002015C2" w:rsidP="007E17CB">
      <w:pPr>
        <w:spacing w:line="276" w:lineRule="auto"/>
        <w:ind w:left="-426" w:right="-426"/>
        <w:jc w:val="center"/>
        <w:rPr>
          <w:rFonts w:ascii="Calibri" w:hAnsi="Calibri" w:cs="Calibri"/>
          <w:b/>
          <w:bCs/>
        </w:rPr>
      </w:pPr>
      <w:r w:rsidRPr="002015C2">
        <w:rPr>
          <w:rFonts w:ascii="Calibri" w:hAnsi="Calibri" w:cs="Calibri"/>
          <w:b/>
          <w:bCs/>
        </w:rPr>
        <w:t>ACUERDO</w:t>
      </w:r>
    </w:p>
    <w:p w:rsidR="00E961F9" w:rsidRPr="00E961F9" w:rsidRDefault="00E961F9" w:rsidP="00E961F9">
      <w:pPr>
        <w:spacing w:line="276" w:lineRule="auto"/>
        <w:ind w:left="-426" w:right="-426"/>
        <w:jc w:val="center"/>
        <w:rPr>
          <w:rFonts w:ascii="Calibri" w:hAnsi="Calibri" w:cs="Calibri"/>
          <w:b/>
          <w:bCs/>
        </w:rPr>
      </w:pPr>
      <w:r w:rsidRPr="00E961F9">
        <w:rPr>
          <w:rFonts w:ascii="Calibri" w:hAnsi="Calibri" w:cs="Calibri"/>
          <w:b/>
          <w:bCs/>
        </w:rPr>
        <w:t>SO/AC-</w:t>
      </w:r>
      <w:r w:rsidR="008267E7">
        <w:rPr>
          <w:rFonts w:ascii="Calibri" w:hAnsi="Calibri" w:cs="Calibri"/>
          <w:b/>
          <w:bCs/>
        </w:rPr>
        <w:t>317</w:t>
      </w:r>
      <w:r w:rsidRPr="00E961F9">
        <w:rPr>
          <w:rFonts w:ascii="Calibri" w:hAnsi="Calibri" w:cs="Calibri"/>
          <w:b/>
          <w:bCs/>
        </w:rPr>
        <w:t>/19-IV-2023.</w:t>
      </w: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</w:p>
    <w:p w:rsidR="002015C2" w:rsidRDefault="008267E7" w:rsidP="002015C2">
      <w:pPr>
        <w:spacing w:line="276" w:lineRule="auto"/>
        <w:ind w:left="-426" w:right="-426"/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QUE PRESENTA Y RATIFICA</w:t>
      </w:r>
      <w:bookmarkStart w:id="0" w:name="_Hlk132882172"/>
      <w:r>
        <w:rPr>
          <w:rFonts w:ascii="Calibri" w:hAnsi="Calibri" w:cs="Calibri"/>
          <w:b/>
          <w:bCs/>
          <w:iCs/>
        </w:rPr>
        <w:t xml:space="preserve"> </w:t>
      </w:r>
      <w:r w:rsidRPr="008267E7">
        <w:rPr>
          <w:rFonts w:ascii="Calibri" w:hAnsi="Calibri" w:cs="Calibri"/>
          <w:b/>
          <w:bCs/>
          <w:iCs/>
        </w:rPr>
        <w:t>LA SOLICITUD DE INTENCIÓN DE HERMANAMIENTO CON LA CIUDAD Y PUERTO DE ACAPULCO DE JUÁREZ GUERRERO, EMITIDA POR EL PRESIDENTE MUNICIPAL JOSÉ LUIS URIÓSTEGUI SALGADO</w:t>
      </w:r>
      <w:bookmarkEnd w:id="0"/>
      <w:r>
        <w:rPr>
          <w:rFonts w:ascii="Calibri" w:hAnsi="Calibri" w:cs="Calibri"/>
          <w:b/>
          <w:bCs/>
          <w:iCs/>
        </w:rPr>
        <w:t>.</w:t>
      </w:r>
    </w:p>
    <w:p w:rsidR="008267E7" w:rsidRPr="002015C2" w:rsidRDefault="008267E7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</w:p>
    <w:p w:rsidR="008267E7" w:rsidRDefault="002015C2" w:rsidP="008267E7">
      <w:pPr>
        <w:spacing w:line="276" w:lineRule="auto"/>
        <w:ind w:left="-426" w:right="-426"/>
        <w:jc w:val="both"/>
        <w:rPr>
          <w:rFonts w:ascii="Calibri" w:hAnsi="Calibri" w:cs="Calibri"/>
          <w:b/>
          <w:bCs/>
          <w:iCs/>
        </w:rPr>
      </w:pPr>
      <w:r w:rsidRPr="002015C2">
        <w:rPr>
          <w:rFonts w:ascii="Calibri" w:hAnsi="Calibri" w:cs="Calibri"/>
          <w:b/>
          <w:bCs/>
        </w:rPr>
        <w:t xml:space="preserve">ARTÍCULO </w:t>
      </w:r>
      <w:proofErr w:type="gramStart"/>
      <w:r w:rsidRPr="002015C2">
        <w:rPr>
          <w:rFonts w:ascii="Calibri" w:hAnsi="Calibri" w:cs="Calibri"/>
          <w:b/>
          <w:bCs/>
        </w:rPr>
        <w:t>PRIMERO.-</w:t>
      </w:r>
      <w:proofErr w:type="gramEnd"/>
      <w:r w:rsidRPr="002015C2">
        <w:rPr>
          <w:rFonts w:ascii="Calibri" w:hAnsi="Calibri" w:cs="Calibri"/>
          <w:bCs/>
        </w:rPr>
        <w:t xml:space="preserve"> </w:t>
      </w:r>
      <w:r w:rsidR="008267E7">
        <w:rPr>
          <w:rFonts w:ascii="Calibri" w:hAnsi="Calibri" w:cs="Calibri"/>
          <w:bCs/>
        </w:rPr>
        <w:t xml:space="preserve"> </w:t>
      </w:r>
      <w:r w:rsidR="008267E7" w:rsidRPr="008267E7">
        <w:rPr>
          <w:rFonts w:ascii="Calibri" w:hAnsi="Calibri" w:cs="Calibri"/>
          <w:bCs/>
          <w:iCs/>
        </w:rPr>
        <w:t>Se ratifica la solicitud de intención de hermanamiento con la ciudad y Puerto de Acapulco de Juárez Guerrero, emitida por el Presidente Municipal José Luis Urióstegui Salgado.</w:t>
      </w:r>
    </w:p>
    <w:p w:rsidR="008267E7" w:rsidRDefault="008267E7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</w:p>
    <w:p w:rsidR="008267E7" w:rsidRDefault="008267E7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</w:p>
    <w:p w:rsidR="007E17CB" w:rsidRDefault="008267E7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  <w:r w:rsidRPr="008267E7">
        <w:rPr>
          <w:rFonts w:ascii="Calibri" w:hAnsi="Calibri" w:cs="Calibri"/>
          <w:b/>
          <w:bCs/>
        </w:rPr>
        <w:lastRenderedPageBreak/>
        <w:t xml:space="preserve">ARTÍCULO </w:t>
      </w:r>
      <w:proofErr w:type="gramStart"/>
      <w:r w:rsidRPr="008267E7">
        <w:rPr>
          <w:rFonts w:ascii="Calibri" w:hAnsi="Calibri" w:cs="Calibri"/>
          <w:b/>
          <w:bCs/>
        </w:rPr>
        <w:t>SEGUNDO</w:t>
      </w:r>
      <w:r>
        <w:rPr>
          <w:rFonts w:ascii="Calibri" w:hAnsi="Calibri" w:cs="Calibri"/>
          <w:bCs/>
        </w:rPr>
        <w:t>.-</w:t>
      </w:r>
      <w:proofErr w:type="gramEnd"/>
      <w:r>
        <w:rPr>
          <w:rFonts w:ascii="Calibri" w:hAnsi="Calibri" w:cs="Calibri"/>
          <w:bCs/>
        </w:rPr>
        <w:t xml:space="preserve"> </w:t>
      </w:r>
      <w:r w:rsidR="002015C2" w:rsidRPr="002015C2">
        <w:rPr>
          <w:rFonts w:ascii="Calibri" w:hAnsi="Calibri" w:cs="Calibri"/>
          <w:bCs/>
        </w:rPr>
        <w:t xml:space="preserve">Se autoriza al Ciudadano Presidente Municipal Constitucional; a suscribir en nombre y representación del Ayuntamiento de Cuernavaca, Morelos, Convenio de Hermanamiento con el Municipio de </w:t>
      </w:r>
      <w:r w:rsidR="007E17CB">
        <w:rPr>
          <w:rFonts w:ascii="Calibri" w:hAnsi="Calibri" w:cs="Calibri"/>
          <w:bCs/>
        </w:rPr>
        <w:t>Acapulco</w:t>
      </w:r>
      <w:r w:rsidR="00C832EF">
        <w:rPr>
          <w:rFonts w:ascii="Calibri" w:hAnsi="Calibri" w:cs="Calibri"/>
          <w:bCs/>
        </w:rPr>
        <w:t xml:space="preserve"> de Juárez</w:t>
      </w:r>
      <w:r w:rsidR="007E17CB">
        <w:rPr>
          <w:rFonts w:ascii="Calibri" w:hAnsi="Calibri" w:cs="Calibri"/>
          <w:bCs/>
        </w:rPr>
        <w:t>, Estado de Guerrero.</w:t>
      </w:r>
    </w:p>
    <w:p w:rsidR="008267E7" w:rsidRDefault="008267E7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</w:p>
    <w:p w:rsidR="008267E7" w:rsidRDefault="008267E7" w:rsidP="008267E7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  <w:r w:rsidRPr="002015C2">
        <w:rPr>
          <w:rFonts w:ascii="Calibri" w:hAnsi="Calibri" w:cs="Calibri"/>
          <w:b/>
          <w:bCs/>
        </w:rPr>
        <w:t xml:space="preserve">ARTÍCULO </w:t>
      </w:r>
      <w:proofErr w:type="gramStart"/>
      <w:r>
        <w:rPr>
          <w:rFonts w:ascii="Calibri" w:hAnsi="Calibri" w:cs="Calibri"/>
          <w:b/>
          <w:bCs/>
        </w:rPr>
        <w:t>TERCERO.-</w:t>
      </w:r>
      <w:proofErr w:type="gram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 xml:space="preserve">Se instruye a la Consejería Jurídica  a efecto de que realice el </w:t>
      </w:r>
      <w:r w:rsidRPr="002015C2">
        <w:rPr>
          <w:rFonts w:ascii="Calibri" w:hAnsi="Calibri" w:cs="Calibri"/>
          <w:bCs/>
        </w:rPr>
        <w:t xml:space="preserve">Convenio de Hermanamiento con el Municipio de </w:t>
      </w:r>
      <w:r>
        <w:rPr>
          <w:rFonts w:ascii="Calibri" w:hAnsi="Calibri" w:cs="Calibri"/>
          <w:bCs/>
        </w:rPr>
        <w:t>Acapulco de Juárez, Estado de Guerrero y el Municipio de Cuernavaca, Morelos.</w:t>
      </w:r>
    </w:p>
    <w:p w:rsidR="007E17CB" w:rsidRDefault="007E17CB" w:rsidP="002015C2">
      <w:pPr>
        <w:spacing w:line="276" w:lineRule="auto"/>
        <w:ind w:left="-426" w:right="-426"/>
        <w:jc w:val="both"/>
        <w:rPr>
          <w:rFonts w:ascii="Calibri" w:hAnsi="Calibri" w:cs="Calibri"/>
          <w:b/>
          <w:bCs/>
        </w:rPr>
      </w:pP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  <w:r w:rsidRPr="002015C2">
        <w:rPr>
          <w:rFonts w:ascii="Calibri" w:hAnsi="Calibri" w:cs="Calibri"/>
          <w:b/>
          <w:bCs/>
        </w:rPr>
        <w:t xml:space="preserve">ARTÍCULO </w:t>
      </w:r>
      <w:proofErr w:type="gramStart"/>
      <w:r w:rsidR="008267E7">
        <w:rPr>
          <w:rFonts w:ascii="Calibri" w:hAnsi="Calibri" w:cs="Calibri"/>
          <w:b/>
          <w:bCs/>
        </w:rPr>
        <w:t>CUARTO</w:t>
      </w:r>
      <w:r w:rsidRPr="002015C2">
        <w:rPr>
          <w:rFonts w:ascii="Calibri" w:hAnsi="Calibri" w:cs="Calibri"/>
          <w:b/>
          <w:bCs/>
        </w:rPr>
        <w:t>.-</w:t>
      </w:r>
      <w:proofErr w:type="gramEnd"/>
      <w:r w:rsidRPr="002015C2">
        <w:rPr>
          <w:rFonts w:ascii="Calibri" w:hAnsi="Calibri" w:cs="Calibri"/>
          <w:bCs/>
        </w:rPr>
        <w:t xml:space="preserve"> Se instruye a la Secretaría de</w:t>
      </w:r>
      <w:r w:rsidR="008267E7">
        <w:rPr>
          <w:rFonts w:ascii="Calibri" w:hAnsi="Calibri" w:cs="Calibri"/>
          <w:bCs/>
        </w:rPr>
        <w:t>l Ayuntamiento</w:t>
      </w:r>
      <w:r w:rsidRPr="002015C2">
        <w:rPr>
          <w:rFonts w:ascii="Calibri" w:hAnsi="Calibri" w:cs="Calibri"/>
          <w:bCs/>
        </w:rPr>
        <w:t xml:space="preserve">; y </w:t>
      </w:r>
      <w:r w:rsidR="00E961F9">
        <w:rPr>
          <w:rFonts w:ascii="Calibri" w:hAnsi="Calibri" w:cs="Calibri"/>
          <w:bCs/>
        </w:rPr>
        <w:t xml:space="preserve">a la Secretaría </w:t>
      </w:r>
      <w:r w:rsidRPr="002015C2">
        <w:rPr>
          <w:rFonts w:ascii="Calibri" w:hAnsi="Calibri" w:cs="Calibri"/>
          <w:bCs/>
        </w:rPr>
        <w:t>Desarrollo Económico</w:t>
      </w:r>
      <w:r w:rsidR="00E961F9">
        <w:rPr>
          <w:rFonts w:ascii="Calibri" w:hAnsi="Calibri" w:cs="Calibri"/>
          <w:bCs/>
        </w:rPr>
        <w:t xml:space="preserve"> y Turismo</w:t>
      </w:r>
      <w:r w:rsidRPr="002015C2">
        <w:rPr>
          <w:rFonts w:ascii="Calibri" w:hAnsi="Calibri" w:cs="Calibri"/>
          <w:bCs/>
        </w:rPr>
        <w:t>; así como, a las demás dependencias operativas y normativas involucradas, a realizar todos aquellos trámites y acciones para el debido cumplimiento del presente acuerdo.</w:t>
      </w: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  <w:r w:rsidRPr="002015C2">
        <w:rPr>
          <w:rFonts w:ascii="Calibri" w:hAnsi="Calibri" w:cs="Calibri"/>
          <w:b/>
          <w:bCs/>
        </w:rPr>
        <w:t xml:space="preserve">ARTÍCULO </w:t>
      </w:r>
      <w:proofErr w:type="gramStart"/>
      <w:r w:rsidR="008267E7">
        <w:rPr>
          <w:rFonts w:ascii="Calibri" w:hAnsi="Calibri" w:cs="Calibri"/>
          <w:b/>
          <w:bCs/>
        </w:rPr>
        <w:t>QUINTO</w:t>
      </w:r>
      <w:r w:rsidRPr="002015C2">
        <w:rPr>
          <w:rFonts w:ascii="Calibri" w:hAnsi="Calibri" w:cs="Calibri"/>
          <w:b/>
          <w:bCs/>
        </w:rPr>
        <w:t>.-</w:t>
      </w:r>
      <w:proofErr w:type="gramEnd"/>
      <w:r w:rsidRPr="002015C2">
        <w:rPr>
          <w:rFonts w:ascii="Calibri" w:hAnsi="Calibri" w:cs="Calibri"/>
          <w:bCs/>
        </w:rPr>
        <w:t xml:space="preserve"> Se autoriza</w:t>
      </w:r>
      <w:r w:rsidR="008267E7">
        <w:rPr>
          <w:rFonts w:ascii="Calibri" w:hAnsi="Calibri" w:cs="Calibri"/>
          <w:bCs/>
        </w:rPr>
        <w:t xml:space="preserve"> para que en caso de ser procedente y según se acuerde entre las partes, </w:t>
      </w:r>
      <w:r w:rsidR="008267E7" w:rsidRPr="008267E7">
        <w:rPr>
          <w:rFonts w:ascii="Calibri" w:hAnsi="Calibri" w:cs="Calibri"/>
          <w:bCs/>
        </w:rPr>
        <w:t>se</w:t>
      </w:r>
      <w:r w:rsidRPr="008267E7">
        <w:rPr>
          <w:rFonts w:ascii="Calibri" w:hAnsi="Calibri" w:cs="Calibri"/>
          <w:bCs/>
        </w:rPr>
        <w:t xml:space="preserve"> </w:t>
      </w:r>
      <w:r w:rsidR="008267E7" w:rsidRPr="008267E7">
        <w:rPr>
          <w:rFonts w:ascii="Calibri" w:hAnsi="Calibri" w:cs="Calibri"/>
          <w:bCs/>
        </w:rPr>
        <w:t>integre</w:t>
      </w:r>
      <w:r w:rsidRPr="008267E7">
        <w:rPr>
          <w:rFonts w:ascii="Calibri" w:hAnsi="Calibri" w:cs="Calibri"/>
          <w:bCs/>
        </w:rPr>
        <w:t xml:space="preserve"> una Comisión de Regidores y Secretarios que acompañe al Ciudadano Presidente Municipal, para la firma del Convenio de Hermanamiento con el Municipio de </w:t>
      </w:r>
      <w:r w:rsidR="007E17CB" w:rsidRPr="008267E7">
        <w:rPr>
          <w:rFonts w:ascii="Calibri" w:hAnsi="Calibri" w:cs="Calibri"/>
          <w:bCs/>
        </w:rPr>
        <w:t>Acapulco</w:t>
      </w:r>
      <w:r w:rsidR="0086118C" w:rsidRPr="008267E7">
        <w:rPr>
          <w:rFonts w:ascii="Calibri" w:hAnsi="Calibri" w:cs="Calibri"/>
          <w:bCs/>
        </w:rPr>
        <w:t xml:space="preserve"> de Juárez</w:t>
      </w:r>
      <w:r w:rsidR="007E17CB" w:rsidRPr="008267E7">
        <w:rPr>
          <w:rFonts w:ascii="Calibri" w:hAnsi="Calibri" w:cs="Calibri"/>
          <w:bCs/>
        </w:rPr>
        <w:t>, Guerrero.</w:t>
      </w: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</w:p>
    <w:p w:rsidR="002015C2" w:rsidRPr="002015C2" w:rsidRDefault="002015C2" w:rsidP="007E17CB">
      <w:pPr>
        <w:spacing w:line="276" w:lineRule="auto"/>
        <w:ind w:left="-426" w:right="-426"/>
        <w:jc w:val="center"/>
        <w:rPr>
          <w:rFonts w:ascii="Calibri" w:hAnsi="Calibri" w:cs="Calibri"/>
          <w:b/>
          <w:bCs/>
        </w:rPr>
      </w:pPr>
      <w:r w:rsidRPr="002015C2">
        <w:rPr>
          <w:rFonts w:ascii="Calibri" w:hAnsi="Calibri" w:cs="Calibri"/>
          <w:b/>
          <w:bCs/>
        </w:rPr>
        <w:t>TRANSITORIOS</w:t>
      </w: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  <w:proofErr w:type="gramStart"/>
      <w:r w:rsidRPr="002015C2">
        <w:rPr>
          <w:rFonts w:ascii="Calibri" w:hAnsi="Calibri" w:cs="Calibri"/>
          <w:b/>
          <w:bCs/>
        </w:rPr>
        <w:t>PRIMERO.-</w:t>
      </w:r>
      <w:proofErr w:type="gramEnd"/>
      <w:r w:rsidRPr="002015C2">
        <w:rPr>
          <w:rFonts w:ascii="Calibri" w:hAnsi="Calibri" w:cs="Calibri"/>
          <w:bCs/>
        </w:rPr>
        <w:t xml:space="preserve"> El presente acuerdo entrará en vigor el mismo día de su aprobación por el Cabildo </w:t>
      </w: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</w:p>
    <w:p w:rsidR="002015C2" w:rsidRPr="002015C2" w:rsidRDefault="002015C2" w:rsidP="002015C2">
      <w:pPr>
        <w:spacing w:line="276" w:lineRule="auto"/>
        <w:ind w:left="-426" w:right="-426"/>
        <w:jc w:val="both"/>
        <w:rPr>
          <w:rFonts w:ascii="Calibri" w:hAnsi="Calibri" w:cs="Calibri"/>
          <w:bCs/>
        </w:rPr>
      </w:pPr>
      <w:proofErr w:type="gramStart"/>
      <w:r w:rsidRPr="002015C2">
        <w:rPr>
          <w:rFonts w:ascii="Calibri" w:hAnsi="Calibri" w:cs="Calibri"/>
          <w:b/>
          <w:bCs/>
        </w:rPr>
        <w:t>SEGUNDO.-</w:t>
      </w:r>
      <w:proofErr w:type="gramEnd"/>
      <w:r w:rsidRPr="002015C2">
        <w:rPr>
          <w:rFonts w:ascii="Calibri" w:hAnsi="Calibri" w:cs="Calibri"/>
          <w:bCs/>
        </w:rPr>
        <w:t xml:space="preserve"> Publíquese el presente acuerdo en el Periódico Oficial “Tierra y Libertad”, Órgano de difusión oficial que edita el Gobierno del Estado de Morelos; así como, en la Gaceta Municipal.</w:t>
      </w:r>
    </w:p>
    <w:p w:rsidR="007E17CB" w:rsidRDefault="007E17CB" w:rsidP="00604C56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ind w:left="-426" w:right="-426"/>
        <w:jc w:val="both"/>
        <w:rPr>
          <w:rFonts w:eastAsia="Gulim" w:cstheme="minorHAnsi"/>
          <w:bCs/>
        </w:rPr>
      </w:pPr>
    </w:p>
    <w:p w:rsidR="00604C56" w:rsidRDefault="00604C56" w:rsidP="00604C56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ind w:left="-426" w:right="-426"/>
        <w:jc w:val="both"/>
        <w:rPr>
          <w:rFonts w:eastAsia="Gulim" w:cstheme="minorHAnsi"/>
          <w:bCs/>
        </w:rPr>
      </w:pPr>
      <w:r w:rsidRPr="00604C56">
        <w:rPr>
          <w:rFonts w:eastAsia="Gulim" w:cstheme="minorHAnsi"/>
          <w:bCs/>
        </w:rPr>
        <w:t xml:space="preserve">Dado en el Museo de la ciudad de Cuernavaca, en la Ciudad de Cuernavaca, Morelos, a los </w:t>
      </w:r>
      <w:r w:rsidR="002015C2">
        <w:rPr>
          <w:rFonts w:eastAsia="Gulim" w:cstheme="minorHAnsi"/>
          <w:bCs/>
        </w:rPr>
        <w:t>diecinueve</w:t>
      </w:r>
      <w:r w:rsidRPr="00604C56">
        <w:rPr>
          <w:rFonts w:eastAsia="Gulim" w:cstheme="minorHAnsi"/>
          <w:bCs/>
        </w:rPr>
        <w:t xml:space="preserve"> días del mes de </w:t>
      </w:r>
      <w:r>
        <w:rPr>
          <w:rFonts w:eastAsia="Gulim" w:cstheme="minorHAnsi"/>
          <w:bCs/>
        </w:rPr>
        <w:t>abril</w:t>
      </w:r>
      <w:r w:rsidRPr="00604C56">
        <w:rPr>
          <w:rFonts w:eastAsia="Gulim" w:cstheme="minorHAnsi"/>
          <w:bCs/>
        </w:rPr>
        <w:t xml:space="preserve"> del año dos mil veintitrés.</w:t>
      </w:r>
    </w:p>
    <w:p w:rsidR="007E17CB" w:rsidRPr="00604C56" w:rsidRDefault="007E17CB" w:rsidP="00604C56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ind w:left="-426" w:right="-426"/>
        <w:jc w:val="both"/>
        <w:rPr>
          <w:rFonts w:eastAsia="Gulim" w:cstheme="minorHAnsi"/>
          <w:bCs/>
        </w:rPr>
      </w:pPr>
    </w:p>
    <w:p w:rsidR="00FD69B8" w:rsidRPr="004D3AC9" w:rsidRDefault="00FD69B8" w:rsidP="004D3AC9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ind w:left="-426" w:right="-426"/>
        <w:jc w:val="both"/>
        <w:rPr>
          <w:rFonts w:eastAsia="Gulim" w:cstheme="minorHAnsi"/>
          <w:bCs/>
        </w:rPr>
      </w:pPr>
    </w:p>
    <w:p w:rsidR="001232D0" w:rsidRPr="004D3AC9" w:rsidRDefault="001232D0" w:rsidP="001232D0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ATENTAMENTE</w:t>
      </w:r>
    </w:p>
    <w:p w:rsidR="001232D0" w:rsidRPr="004D3AC9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EL PRESIDENTE MUNICIPAL DE CUERNAVACA</w:t>
      </w:r>
    </w:p>
    <w:p w:rsidR="001232D0" w:rsidRPr="004D3AC9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 xml:space="preserve">JOSÉ LUIS </w:t>
      </w:r>
      <w:r w:rsidR="007E17CB" w:rsidRPr="004D3AC9">
        <w:rPr>
          <w:rFonts w:eastAsia="Gulim" w:cstheme="minorHAnsi"/>
          <w:b/>
          <w:sz w:val="20"/>
        </w:rPr>
        <w:t>URIÓSTEGUI</w:t>
      </w:r>
      <w:r w:rsidRPr="004D3AC9">
        <w:rPr>
          <w:rFonts w:eastAsia="Gulim" w:cstheme="minorHAnsi"/>
          <w:b/>
          <w:sz w:val="20"/>
        </w:rPr>
        <w:t xml:space="preserve"> SALGADO.</w:t>
      </w:r>
    </w:p>
    <w:p w:rsidR="001232D0" w:rsidRPr="004D3AC9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SÍNDICA MUNICIPAL</w:t>
      </w:r>
    </w:p>
    <w:p w:rsidR="001232D0" w:rsidRPr="004D3AC9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CATALINA VERÓNICA ATENCO PÉREZ.</w:t>
      </w:r>
    </w:p>
    <w:p w:rsidR="001232D0" w:rsidRPr="004D3AC9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VÍCTOR ADRIÁN MARTÍNEZ TERRAZAS.</w:t>
      </w:r>
    </w:p>
    <w:p w:rsidR="001232D0" w:rsidRPr="004D3AC9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PAZ HERNÁNDEZ PARDO.</w:t>
      </w:r>
    </w:p>
    <w:p w:rsidR="001232D0" w:rsidRPr="004D3AC9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JESÚS RAÚL FERNANDO CARILLO ALVARADO.</w:t>
      </w:r>
    </w:p>
    <w:p w:rsidR="001232D0" w:rsidRPr="004D3AC9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lastRenderedPageBreak/>
        <w:t>DEBENDRENATH SALAZAR SOLORIO.</w:t>
      </w:r>
    </w:p>
    <w:p w:rsidR="001232D0" w:rsidRPr="004D3AC9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 xml:space="preserve">PATRICIA LUCÍA TORRES ROSALES. </w:t>
      </w:r>
    </w:p>
    <w:p w:rsidR="001232D0" w:rsidRPr="004D3AC9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JESÚS TLACAELEL ROSALES PUEBLA.</w:t>
      </w:r>
    </w:p>
    <w:p w:rsidR="001232D0" w:rsidRPr="004D3AC9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VÍCTOR HUGO MANZO GODÍNEZ.</w:t>
      </w:r>
    </w:p>
    <w:p w:rsidR="001232D0" w:rsidRPr="004D3AC9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CHRISTIAN MISHELL PÉREZ JAIMES.</w:t>
      </w:r>
    </w:p>
    <w:p w:rsidR="001232D0" w:rsidRPr="004D3AC9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MARÍA WENDI SALINAS RUÍZ.</w:t>
      </w:r>
    </w:p>
    <w:p w:rsidR="001232D0" w:rsidRPr="004D3AC9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MIRNA MIREYA DELGADO ROMERO.</w:t>
      </w:r>
    </w:p>
    <w:p w:rsidR="001232D0" w:rsidRPr="004D3AC9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YAZMÍN LUCERO CUENCA NORIA.</w:t>
      </w:r>
    </w:p>
    <w:p w:rsidR="001232D0" w:rsidRPr="004D3AC9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SECRETARIO DEL AYUNTAMIENTO</w:t>
      </w:r>
    </w:p>
    <w:p w:rsidR="001232D0" w:rsidRDefault="001232D0" w:rsidP="003865C1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CARLOS DE LA ROSA SEGURA.</w:t>
      </w:r>
    </w:p>
    <w:p w:rsidR="007E17CB" w:rsidRPr="004D3AC9" w:rsidRDefault="007E17CB" w:rsidP="003865C1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</w:p>
    <w:p w:rsidR="005D1C97" w:rsidRPr="004D3AC9" w:rsidRDefault="005D1C97" w:rsidP="003865C1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18"/>
          <w:szCs w:val="22"/>
        </w:rPr>
      </w:pPr>
    </w:p>
    <w:p w:rsidR="001232D0" w:rsidRPr="00D137C5" w:rsidRDefault="001232D0" w:rsidP="00604C56">
      <w:pPr>
        <w:tabs>
          <w:tab w:val="left" w:pos="10065"/>
          <w:tab w:val="left" w:pos="10206"/>
        </w:tabs>
        <w:ind w:left="-426" w:right="-426"/>
        <w:jc w:val="both"/>
        <w:rPr>
          <w:rFonts w:eastAsia="Gulim" w:cstheme="minorHAnsi"/>
        </w:rPr>
      </w:pPr>
      <w:r w:rsidRPr="00D137C5">
        <w:rPr>
          <w:rFonts w:eastAsia="Gulim" w:cstheme="minorHAnsi"/>
        </w:rPr>
        <w:t>En consecuencia, remítase al ciudadano José Luis Uri</w:t>
      </w:r>
      <w:r>
        <w:rPr>
          <w:rFonts w:eastAsia="Gulim" w:cstheme="minorHAnsi"/>
        </w:rPr>
        <w:t>ó</w:t>
      </w:r>
      <w:r w:rsidRPr="00D137C5">
        <w:rPr>
          <w:rFonts w:eastAsia="Gulim" w:cstheme="minorHAnsi"/>
        </w:rPr>
        <w:t xml:space="preserve">stegui Salgado,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1232D0" w:rsidRDefault="001232D0" w:rsidP="00604C56">
      <w:pPr>
        <w:tabs>
          <w:tab w:val="left" w:pos="10065"/>
          <w:tab w:val="left" w:pos="10206"/>
        </w:tabs>
        <w:ind w:left="-426" w:right="-426"/>
        <w:jc w:val="both"/>
        <w:rPr>
          <w:rFonts w:eastAsia="Gulim" w:cstheme="minorHAnsi"/>
        </w:rPr>
      </w:pPr>
    </w:p>
    <w:p w:rsidR="001232D0" w:rsidRPr="00D137C5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ATENTAMENTE</w:t>
      </w:r>
    </w:p>
    <w:p w:rsidR="001232D0" w:rsidRPr="00D137C5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PRESIDENTE MUNICIPAL DE CUERNAVACA</w:t>
      </w:r>
    </w:p>
    <w:p w:rsidR="001232D0" w:rsidRDefault="001232D0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84691C" w:rsidRPr="00D137C5" w:rsidRDefault="0084691C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956EA0" w:rsidRDefault="00956EA0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956EA0" w:rsidRPr="00D137C5" w:rsidRDefault="00956EA0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1232D0" w:rsidRPr="00D137C5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JOSÉ LUIS URIÓSTEGUI SALGADO</w:t>
      </w:r>
    </w:p>
    <w:p w:rsidR="00BA2641" w:rsidRDefault="00BA2641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1232D0" w:rsidRPr="00D137C5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SECRETARIO DEL AYUNTAMIENTO</w:t>
      </w:r>
    </w:p>
    <w:p w:rsidR="001232D0" w:rsidRPr="00D137C5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1232D0" w:rsidRPr="00D137C5" w:rsidRDefault="001232D0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1232D0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84691C" w:rsidRDefault="0084691C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1232D0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CARLOS DE LA ROSA SEGURA</w:t>
      </w:r>
    </w:p>
    <w:p w:rsidR="00E961F9" w:rsidRDefault="00E961F9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E961F9" w:rsidRDefault="00E961F9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604C56" w:rsidRPr="00604C56" w:rsidRDefault="00604C56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10"/>
        </w:rPr>
      </w:pPr>
    </w:p>
    <w:p w:rsidR="005B32D1" w:rsidRDefault="001232D0" w:rsidP="00E961F9">
      <w:pPr>
        <w:ind w:left="-426" w:right="-376"/>
        <w:jc w:val="both"/>
      </w:pPr>
      <w:r w:rsidRPr="00733EB0">
        <w:rPr>
          <w:rFonts w:ascii="Century Gothic" w:hAnsi="Century Gothic" w:cs="Arial"/>
          <w:bCs/>
          <w:sz w:val="14"/>
          <w:szCs w:val="14"/>
        </w:rPr>
        <w:t xml:space="preserve">LA PRESENTE HOJA DE FIRMAS, CORRESPONDE AL ACUERDO NÚMERO </w:t>
      </w:r>
      <w:r w:rsidR="00E961F9">
        <w:rPr>
          <w:rFonts w:ascii="Century Gothic" w:hAnsi="Century Gothic" w:cs="Arial"/>
          <w:bCs/>
          <w:sz w:val="14"/>
          <w:szCs w:val="14"/>
        </w:rPr>
        <w:t>SO/AC-</w:t>
      </w:r>
      <w:r w:rsidR="008267E7">
        <w:rPr>
          <w:rFonts w:ascii="Century Gothic" w:hAnsi="Century Gothic" w:cs="Arial"/>
          <w:bCs/>
          <w:sz w:val="14"/>
          <w:szCs w:val="14"/>
        </w:rPr>
        <w:t>317</w:t>
      </w:r>
      <w:r w:rsidR="00E961F9">
        <w:rPr>
          <w:rFonts w:ascii="Century Gothic" w:hAnsi="Century Gothic" w:cs="Arial"/>
          <w:bCs/>
          <w:sz w:val="14"/>
          <w:szCs w:val="14"/>
        </w:rPr>
        <w:t xml:space="preserve">/19-IV-2023, </w:t>
      </w:r>
      <w:r w:rsidR="00001D6C" w:rsidRPr="00001D6C">
        <w:rPr>
          <w:rFonts w:ascii="Century Gothic" w:hAnsi="Century Gothic" w:cs="Arial"/>
          <w:bCs/>
          <w:iCs/>
          <w:sz w:val="14"/>
          <w:szCs w:val="14"/>
        </w:rPr>
        <w:t>QUE PRESENTA Y RATIFICA LA SOLICITUD DE INTENCIÓN DE HERMANAMIENTO CON LA CIUDAD Y PUERTO DE ACAPULCO DE JUÁREZ GUERRERO, EMITIDA POR EL PRESIDENTE MUNICIPAL JOSÉ LUIS URIÓSTEGUI SALGADO</w:t>
      </w:r>
      <w:bookmarkStart w:id="1" w:name="_GoBack"/>
      <w:bookmarkEnd w:id="1"/>
      <w:r w:rsidR="00E961F9">
        <w:rPr>
          <w:rFonts w:ascii="Century Gothic" w:hAnsi="Century Gothic" w:cs="Arial"/>
          <w:bCs/>
          <w:sz w:val="14"/>
          <w:szCs w:val="14"/>
        </w:rPr>
        <w:t>,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APROBADO EN LA SESIÓN</w:t>
      </w:r>
      <w:r>
        <w:rPr>
          <w:rFonts w:ascii="Century Gothic" w:hAnsi="Century Gothic" w:cs="Arial"/>
          <w:bCs/>
          <w:sz w:val="14"/>
          <w:szCs w:val="14"/>
        </w:rPr>
        <w:t xml:space="preserve"> ORDINARI</w:t>
      </w:r>
      <w:r w:rsidR="003865C1">
        <w:rPr>
          <w:rFonts w:ascii="Century Gothic" w:hAnsi="Century Gothic" w:cs="Arial"/>
          <w:bCs/>
          <w:sz w:val="14"/>
          <w:szCs w:val="14"/>
        </w:rPr>
        <w:t xml:space="preserve">A DE CABILDO DE FECHA </w:t>
      </w:r>
      <w:r w:rsidR="00E961F9">
        <w:rPr>
          <w:rFonts w:ascii="Century Gothic" w:hAnsi="Century Gothic" w:cs="Arial"/>
          <w:bCs/>
          <w:sz w:val="14"/>
          <w:szCs w:val="14"/>
        </w:rPr>
        <w:t>DIECINUEVE</w:t>
      </w:r>
      <w:r w:rsidR="00604C56">
        <w:rPr>
          <w:rFonts w:ascii="Century Gothic" w:hAnsi="Century Gothic" w:cs="Arial"/>
          <w:bCs/>
          <w:sz w:val="14"/>
          <w:szCs w:val="14"/>
        </w:rPr>
        <w:t xml:space="preserve"> DE ABRIL</w:t>
      </w:r>
      <w:r w:rsidR="005D1C97">
        <w:rPr>
          <w:rFonts w:ascii="Century Gothic" w:hAnsi="Century Gothic" w:cs="Arial"/>
          <w:bCs/>
          <w:sz w:val="14"/>
          <w:szCs w:val="14"/>
        </w:rPr>
        <w:t xml:space="preserve"> DE DOS MIL VEINTITRÉS.</w:t>
      </w:r>
    </w:p>
    <w:sectPr w:rsidR="005B32D1" w:rsidSect="009163FB">
      <w:headerReference w:type="default" r:id="rId7"/>
      <w:footerReference w:type="default" r:id="rId8"/>
      <w:pgSz w:w="12240" w:h="15840"/>
      <w:pgMar w:top="2552" w:right="1325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7A" w:rsidRDefault="00A3477A">
      <w:r>
        <w:separator/>
      </w:r>
    </w:p>
  </w:endnote>
  <w:endnote w:type="continuationSeparator" w:id="0">
    <w:p w:rsidR="00A3477A" w:rsidRDefault="00A3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24992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997F73" w:rsidRPr="00997F73" w:rsidRDefault="00997F73">
        <w:pPr>
          <w:pStyle w:val="Piedepgina"/>
          <w:jc w:val="right"/>
          <w:rPr>
            <w:color w:val="FFFFFF" w:themeColor="background1"/>
          </w:rPr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5B7328B" wp14:editId="301AA9F5">
                  <wp:simplePos x="0" y="0"/>
                  <wp:positionH relativeFrom="margin">
                    <wp:posOffset>-889533</wp:posOffset>
                  </wp:positionH>
                  <wp:positionV relativeFrom="paragraph">
                    <wp:posOffset>207594</wp:posOffset>
                  </wp:positionV>
                  <wp:extent cx="6807200" cy="365760"/>
                  <wp:effectExtent l="0" t="0" r="0" b="0"/>
                  <wp:wrapNone/>
                  <wp:docPr id="8" name="Cuadro de texto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0720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97F73" w:rsidRPr="00446BF8" w:rsidRDefault="00997F73" w:rsidP="00997F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D87835">
                                <w:rPr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 xml:space="preserve">Calle </w:t>
                              </w:r>
                              <w:proofErr w:type="spellStart"/>
                              <w:r w:rsidRPr="00D87835">
                                <w:rPr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Motolinía</w:t>
                              </w:r>
                              <w:proofErr w:type="spellEnd"/>
                              <w:r w:rsidRPr="00D87835">
                                <w:rPr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 xml:space="preserve"> #2 antes 13 Esq. Nezahualcóyotl, Col. Centro, C.P. 62000, Cuernavaca, Morelos, Tel.: 777 329 55 00.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5B7328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7" type="#_x0000_t202" style="position:absolute;left:0;text-align:left;margin-left:-70.05pt;margin-top:16.35pt;width:53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" filled="f" stroked="f" strokeweight=".5pt">
                  <v:textbox>
                    <w:txbxContent>
                      <w:p w:rsidR="00997F73" w:rsidRPr="00446BF8" w:rsidRDefault="00997F73" w:rsidP="00997F73">
                        <w:pPr>
                          <w:rPr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</w:pPr>
                        <w:r w:rsidRPr="00D87835">
                          <w:rPr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  <w:t>Calle Motolinía #2 antes 13 Esq. Nezahualcóyotl, Col. Centro, C.P. 62000, Cuernavaca, Morelos, Tel.: 777 329 55 00.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997F73">
          <w:rPr>
            <w:noProof/>
            <w:color w:val="FFFFFF" w:themeColor="background1"/>
            <w:lang w:eastAsia="es-MX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142B829" wp14:editId="479FACB3">
                  <wp:simplePos x="0" y="0"/>
                  <wp:positionH relativeFrom="page">
                    <wp:align>left</wp:align>
                  </wp:positionH>
                  <wp:positionV relativeFrom="paragraph">
                    <wp:posOffset>-88711</wp:posOffset>
                  </wp:positionV>
                  <wp:extent cx="8713694" cy="1204856"/>
                  <wp:effectExtent l="0" t="0" r="11430" b="14605"/>
                  <wp:wrapNone/>
                  <wp:docPr id="7" name="Rectángulo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713694" cy="1204856"/>
                          </a:xfrm>
                          <a:prstGeom prst="rect">
                            <a:avLst/>
                          </a:prstGeom>
                          <a:solidFill>
                            <a:srgbClr val="223B6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6EAFF341" id="Rectángulo 7" o:spid="_x0000_s1026" style="position:absolute;margin-left:0;margin-top:-7pt;width:686.1pt;height:94.85pt;z-index:-2516531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" fillcolor="#223b65" strokecolor="#1f4d78 [1604]" strokeweight="1pt">
                  <w10:wrap anchorx="page"/>
                </v:rect>
              </w:pict>
            </mc:Fallback>
          </mc:AlternateContent>
        </w:r>
        <w:r w:rsidRPr="00997F73">
          <w:rPr>
            <w:color w:val="FFFFFF" w:themeColor="background1"/>
          </w:rPr>
          <w:fldChar w:fldCharType="begin"/>
        </w:r>
        <w:r w:rsidRPr="00997F73">
          <w:rPr>
            <w:color w:val="FFFFFF" w:themeColor="background1"/>
          </w:rPr>
          <w:instrText>PAGE   \* MERGEFORMAT</w:instrText>
        </w:r>
        <w:r w:rsidRPr="00997F73">
          <w:rPr>
            <w:color w:val="FFFFFF" w:themeColor="background1"/>
          </w:rPr>
          <w:fldChar w:fldCharType="separate"/>
        </w:r>
        <w:r w:rsidR="00001D6C" w:rsidRPr="00001D6C">
          <w:rPr>
            <w:noProof/>
            <w:color w:val="FFFFFF" w:themeColor="background1"/>
            <w:lang w:val="es-ES"/>
          </w:rPr>
          <w:t>4</w:t>
        </w:r>
        <w:r w:rsidRPr="00997F73">
          <w:rPr>
            <w:color w:val="FFFFFF" w:themeColor="background1"/>
          </w:rPr>
          <w:fldChar w:fldCharType="end"/>
        </w:r>
      </w:p>
    </w:sdtContent>
  </w:sdt>
  <w:p w:rsidR="00BF7623" w:rsidRDefault="00001D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7A" w:rsidRDefault="00A3477A">
      <w:r>
        <w:separator/>
      </w:r>
    </w:p>
  </w:footnote>
  <w:footnote w:type="continuationSeparator" w:id="0">
    <w:p w:rsidR="00A3477A" w:rsidRDefault="00A3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7114E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3C781EE" wp14:editId="07D0480E">
          <wp:simplePos x="0" y="0"/>
          <wp:positionH relativeFrom="column">
            <wp:posOffset>1237993</wp:posOffset>
          </wp:positionH>
          <wp:positionV relativeFrom="paragraph">
            <wp:posOffset>-279657</wp:posOffset>
          </wp:positionV>
          <wp:extent cx="880026" cy="132397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26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C68E43A" wp14:editId="3F08662E">
          <wp:simplePos x="0" y="0"/>
          <wp:positionH relativeFrom="column">
            <wp:posOffset>-637486</wp:posOffset>
          </wp:positionH>
          <wp:positionV relativeFrom="paragraph">
            <wp:posOffset>-342468</wp:posOffset>
          </wp:positionV>
          <wp:extent cx="1748155" cy="1466850"/>
          <wp:effectExtent l="0" t="0" r="4445" b="635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044B5C6" wp14:editId="26FE3636">
          <wp:simplePos x="0" y="0"/>
          <wp:positionH relativeFrom="column">
            <wp:posOffset>-1914939</wp:posOffset>
          </wp:positionH>
          <wp:positionV relativeFrom="page">
            <wp:posOffset>-635</wp:posOffset>
          </wp:positionV>
          <wp:extent cx="1247775" cy="10512425"/>
          <wp:effectExtent l="0" t="0" r="0" b="317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05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D0"/>
    <w:rsid w:val="00001D6C"/>
    <w:rsid w:val="000B057E"/>
    <w:rsid w:val="0012051B"/>
    <w:rsid w:val="00122808"/>
    <w:rsid w:val="001232D0"/>
    <w:rsid w:val="001571C5"/>
    <w:rsid w:val="001577D4"/>
    <w:rsid w:val="00177EDA"/>
    <w:rsid w:val="002015C2"/>
    <w:rsid w:val="0021762B"/>
    <w:rsid w:val="002531D4"/>
    <w:rsid w:val="0027367B"/>
    <w:rsid w:val="002A4457"/>
    <w:rsid w:val="002A49BA"/>
    <w:rsid w:val="00303A96"/>
    <w:rsid w:val="00333AC1"/>
    <w:rsid w:val="0035058A"/>
    <w:rsid w:val="0038241A"/>
    <w:rsid w:val="003865C1"/>
    <w:rsid w:val="003976DE"/>
    <w:rsid w:val="003A58F9"/>
    <w:rsid w:val="003B72D8"/>
    <w:rsid w:val="00447FB8"/>
    <w:rsid w:val="00460573"/>
    <w:rsid w:val="00481D18"/>
    <w:rsid w:val="004A34FA"/>
    <w:rsid w:val="004B26EF"/>
    <w:rsid w:val="004D3AC9"/>
    <w:rsid w:val="004D7639"/>
    <w:rsid w:val="00503249"/>
    <w:rsid w:val="00534F55"/>
    <w:rsid w:val="00540046"/>
    <w:rsid w:val="005467B1"/>
    <w:rsid w:val="00575062"/>
    <w:rsid w:val="005C207E"/>
    <w:rsid w:val="005D1C97"/>
    <w:rsid w:val="005F3B28"/>
    <w:rsid w:val="00604C56"/>
    <w:rsid w:val="00610199"/>
    <w:rsid w:val="006168FF"/>
    <w:rsid w:val="006A6360"/>
    <w:rsid w:val="007114E8"/>
    <w:rsid w:val="00713250"/>
    <w:rsid w:val="007418C0"/>
    <w:rsid w:val="0075015B"/>
    <w:rsid w:val="00792B8C"/>
    <w:rsid w:val="007E17CB"/>
    <w:rsid w:val="008267E7"/>
    <w:rsid w:val="00827A8C"/>
    <w:rsid w:val="00844424"/>
    <w:rsid w:val="0084691C"/>
    <w:rsid w:val="008523D3"/>
    <w:rsid w:val="0086118C"/>
    <w:rsid w:val="00866C03"/>
    <w:rsid w:val="008B6EFA"/>
    <w:rsid w:val="008E42E5"/>
    <w:rsid w:val="008F5424"/>
    <w:rsid w:val="00917AB4"/>
    <w:rsid w:val="00934BE9"/>
    <w:rsid w:val="00956EA0"/>
    <w:rsid w:val="009866E9"/>
    <w:rsid w:val="00997F73"/>
    <w:rsid w:val="009A012F"/>
    <w:rsid w:val="00A3477A"/>
    <w:rsid w:val="00A9616A"/>
    <w:rsid w:val="00AC04C2"/>
    <w:rsid w:val="00B2530C"/>
    <w:rsid w:val="00B50728"/>
    <w:rsid w:val="00B51512"/>
    <w:rsid w:val="00B759A2"/>
    <w:rsid w:val="00BA2641"/>
    <w:rsid w:val="00C5010C"/>
    <w:rsid w:val="00C55E3F"/>
    <w:rsid w:val="00C7483C"/>
    <w:rsid w:val="00C832EF"/>
    <w:rsid w:val="00CB234F"/>
    <w:rsid w:val="00CD5A5C"/>
    <w:rsid w:val="00D04EC6"/>
    <w:rsid w:val="00D5326A"/>
    <w:rsid w:val="00D96004"/>
    <w:rsid w:val="00E961F9"/>
    <w:rsid w:val="00EB15E7"/>
    <w:rsid w:val="00EB5388"/>
    <w:rsid w:val="00EF5741"/>
    <w:rsid w:val="00F1536C"/>
    <w:rsid w:val="00F51725"/>
    <w:rsid w:val="00F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96FEC0"/>
  <w15:chartTrackingRefBased/>
  <w15:docId w15:val="{CD129539-21EA-4331-849F-9EA8E3CB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D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2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2D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232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2D0"/>
    <w:rPr>
      <w:sz w:val="24"/>
      <w:szCs w:val="24"/>
    </w:rPr>
  </w:style>
  <w:style w:type="paragraph" w:styleId="Sinespaciado">
    <w:name w:val="No Spacing"/>
    <w:uiPriority w:val="1"/>
    <w:qFormat/>
    <w:rsid w:val="001232D0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501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table" w:styleId="Tablaconcuadrcula">
    <w:name w:val="Table Grid"/>
    <w:basedOn w:val="Tablanormal"/>
    <w:uiPriority w:val="39"/>
    <w:rsid w:val="0075015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32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0514-F733-466C-988E-25B0AB6D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1116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Elizabeth Aguilar Villagran</dc:creator>
  <cp:keywords/>
  <dc:description/>
  <cp:lastModifiedBy>Laura Berenice Beltran Zuniga</cp:lastModifiedBy>
  <cp:revision>3</cp:revision>
  <cp:lastPrinted>2023-04-05T17:48:00Z</cp:lastPrinted>
  <dcterms:created xsi:type="dcterms:W3CDTF">2023-04-24T21:10:00Z</dcterms:created>
  <dcterms:modified xsi:type="dcterms:W3CDTF">2023-04-25T15:45:00Z</dcterms:modified>
</cp:coreProperties>
</file>