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174EBE" w:rsidRDefault="00F811FE" w:rsidP="00174EBE">
      <w:pPr>
        <w:jc w:val="both"/>
        <w:rPr>
          <w:rFonts w:cstheme="minorHAnsi"/>
          <w:sz w:val="23"/>
          <w:szCs w:val="23"/>
        </w:rPr>
      </w:pPr>
      <w:r w:rsidRPr="00174EBE">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174EBE">
                              <w:rPr>
                                <w:sz w:val="22"/>
                                <w:szCs w:val="22"/>
                              </w:rPr>
                              <w:t>354</w:t>
                            </w:r>
                            <w:r w:rsidR="004F2C2C" w:rsidRPr="008A5A6D">
                              <w:rPr>
                                <w:sz w:val="22"/>
                                <w:szCs w:val="22"/>
                              </w:rPr>
                              <w:t>/31</w:t>
                            </w:r>
                            <w:r w:rsidR="00F92C39" w:rsidRPr="008A5A6D">
                              <w:rPr>
                                <w:sz w:val="22"/>
                                <w:szCs w:val="22"/>
                              </w:rPr>
                              <w:t>-V</w:t>
                            </w:r>
                            <w:r w:rsidRPr="008A5A6D">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8A5A6D">
                        <w:rPr>
                          <w:sz w:val="22"/>
                          <w:szCs w:val="22"/>
                        </w:rPr>
                        <w:t>SO/AC-</w:t>
                      </w:r>
                      <w:r w:rsidR="00174EBE">
                        <w:rPr>
                          <w:sz w:val="22"/>
                          <w:szCs w:val="22"/>
                        </w:rPr>
                        <w:t>354</w:t>
                      </w:r>
                      <w:r w:rsidR="004F2C2C" w:rsidRPr="008A5A6D">
                        <w:rPr>
                          <w:sz w:val="22"/>
                          <w:szCs w:val="22"/>
                        </w:rPr>
                        <w:t>/31</w:t>
                      </w:r>
                      <w:r w:rsidR="00F92C39" w:rsidRPr="008A5A6D">
                        <w:rPr>
                          <w:sz w:val="22"/>
                          <w:szCs w:val="22"/>
                        </w:rPr>
                        <w:t>-V</w:t>
                      </w:r>
                      <w:r w:rsidRPr="008A5A6D">
                        <w:rPr>
                          <w:sz w:val="22"/>
                          <w:szCs w:val="22"/>
                        </w:rPr>
                        <w:t>-2023.</w:t>
                      </w:r>
                    </w:p>
                  </w:txbxContent>
                </v:textbox>
                <w10:wrap anchorx="margin"/>
              </v:shape>
            </w:pict>
          </mc:Fallback>
        </mc:AlternateContent>
      </w:r>
    </w:p>
    <w:p w:rsidR="00D325EE" w:rsidRPr="00174EBE" w:rsidRDefault="00D325EE" w:rsidP="00174EBE">
      <w:pPr>
        <w:jc w:val="both"/>
        <w:rPr>
          <w:rFonts w:cstheme="minorHAnsi"/>
          <w:sz w:val="22"/>
          <w:szCs w:val="22"/>
        </w:rPr>
      </w:pPr>
      <w:r w:rsidRPr="00174EBE">
        <w:rPr>
          <w:rFonts w:cstheme="minorHAnsi"/>
          <w:sz w:val="22"/>
          <w:szCs w:val="22"/>
        </w:rPr>
        <w:t>JOSÉ LUIS URIÓSTEGUI SALGADO, PRESIDENTE MUNICIPAL CONSTITUCIONAL DE CUERNAVACA, MORELOS, A SUS HABITANTES SABED:</w:t>
      </w:r>
    </w:p>
    <w:p w:rsidR="00D325EE" w:rsidRPr="00174EBE" w:rsidRDefault="00D325EE" w:rsidP="00174EBE">
      <w:pPr>
        <w:jc w:val="both"/>
        <w:rPr>
          <w:rFonts w:cstheme="minorHAnsi"/>
          <w:sz w:val="22"/>
          <w:szCs w:val="22"/>
        </w:rPr>
      </w:pPr>
    </w:p>
    <w:p w:rsidR="00D325EE" w:rsidRPr="00174EBE" w:rsidRDefault="00D325EE" w:rsidP="00174EBE">
      <w:pPr>
        <w:jc w:val="both"/>
        <w:rPr>
          <w:rFonts w:cstheme="minorHAnsi"/>
          <w:sz w:val="22"/>
          <w:szCs w:val="22"/>
        </w:rPr>
      </w:pPr>
      <w:r w:rsidRPr="00174EBE">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74EBE" w:rsidRDefault="00A33187" w:rsidP="00174EBE">
      <w:pPr>
        <w:jc w:val="both"/>
        <w:rPr>
          <w:rFonts w:cstheme="minorHAnsi"/>
          <w:sz w:val="22"/>
          <w:szCs w:val="22"/>
        </w:rPr>
      </w:pPr>
    </w:p>
    <w:p w:rsidR="00D325EE" w:rsidRPr="00174EBE" w:rsidRDefault="00D325EE" w:rsidP="00174EBE">
      <w:pPr>
        <w:jc w:val="center"/>
        <w:rPr>
          <w:rFonts w:cstheme="minorHAnsi"/>
          <w:b/>
          <w:sz w:val="22"/>
          <w:szCs w:val="22"/>
        </w:rPr>
      </w:pPr>
      <w:r w:rsidRPr="00174EBE">
        <w:rPr>
          <w:rFonts w:cstheme="minorHAnsi"/>
          <w:b/>
          <w:sz w:val="22"/>
          <w:szCs w:val="22"/>
        </w:rPr>
        <w:t>CONSIDERANDO</w:t>
      </w:r>
    </w:p>
    <w:p w:rsidR="00F811FE" w:rsidRPr="00174EBE" w:rsidRDefault="00F811FE" w:rsidP="00174EBE">
      <w:pPr>
        <w:jc w:val="both"/>
        <w:rPr>
          <w:rFonts w:cstheme="minorHAnsi"/>
          <w:b/>
          <w:sz w:val="22"/>
          <w:szCs w:val="22"/>
        </w:rPr>
      </w:pPr>
    </w:p>
    <w:p w:rsidR="00174EBE" w:rsidRPr="00174EBE" w:rsidRDefault="00174EBE" w:rsidP="00174EBE">
      <w:pPr>
        <w:pStyle w:val="Prrafodelista"/>
        <w:tabs>
          <w:tab w:val="left" w:pos="851"/>
          <w:tab w:val="left" w:pos="8080"/>
        </w:tabs>
        <w:ind w:left="0"/>
        <w:jc w:val="both"/>
        <w:rPr>
          <w:rFonts w:asciiTheme="minorHAnsi" w:hAnsiTheme="minorHAnsi" w:cstheme="minorHAnsi"/>
          <w:sz w:val="22"/>
          <w:szCs w:val="22"/>
        </w:rPr>
      </w:pPr>
      <w:r w:rsidRPr="00174EBE">
        <w:rPr>
          <w:rFonts w:asciiTheme="minorHAnsi" w:hAnsiTheme="minorHAnsi" w:cstheme="minorHAnsi"/>
          <w:sz w:val="22"/>
          <w:szCs w:val="22"/>
          <w:lang w:val="es-ES"/>
        </w:rPr>
        <w:t xml:space="preserve">La Comisión Dictaminadora de Pensiones del Municipio de Cuernavaca, Morelos, realizó sesión extraordinaria, el día 11 de mayo del 2023, en la que fue presentado el asunto relativo al Dictamen con </w:t>
      </w:r>
      <w:r w:rsidRPr="00174EBE">
        <w:rPr>
          <w:rFonts w:asciiTheme="minorHAnsi" w:hAnsiTheme="minorHAnsi" w:cstheme="minorHAnsi"/>
          <w:sz w:val="22"/>
          <w:szCs w:val="22"/>
        </w:rPr>
        <w:t xml:space="preserve">Proyecto de Acuerdo por el que se concede Pensión por Jubilación y Jerarquía Inmediata Superior a la ciudadana </w:t>
      </w:r>
      <w:r w:rsidRPr="00174EBE">
        <w:rPr>
          <w:rFonts w:asciiTheme="minorHAnsi" w:hAnsiTheme="minorHAnsi" w:cstheme="minorHAnsi"/>
          <w:b/>
          <w:sz w:val="22"/>
          <w:szCs w:val="22"/>
        </w:rPr>
        <w:t xml:space="preserve">MARÍA INÉS </w:t>
      </w:r>
      <w:r w:rsidRPr="00365D48">
        <w:rPr>
          <w:rFonts w:asciiTheme="minorHAnsi" w:hAnsiTheme="minorHAnsi" w:cstheme="minorHAnsi"/>
          <w:b/>
          <w:sz w:val="22"/>
          <w:szCs w:val="22"/>
        </w:rPr>
        <w:t>CATALÁN</w:t>
      </w:r>
      <w:r w:rsidRPr="00174EBE">
        <w:rPr>
          <w:rFonts w:asciiTheme="minorHAnsi" w:hAnsiTheme="minorHAnsi" w:cstheme="minorHAnsi"/>
          <w:b/>
          <w:sz w:val="22"/>
          <w:szCs w:val="22"/>
        </w:rPr>
        <w:t xml:space="preserve"> GONZÁLEZ</w:t>
      </w:r>
      <w:r w:rsidRPr="00174EBE">
        <w:rPr>
          <w:rFonts w:asciiTheme="minorHAnsi" w:hAnsiTheme="minorHAnsi" w:cstheme="minorHAnsi"/>
          <w:sz w:val="22"/>
          <w:szCs w:val="22"/>
        </w:rPr>
        <w:t xml:space="preserve">, en cumplimiento a lo ordenado mediante sentencia definitiva de fecha siete de diciembre de dos mil veintidós, dictada por el Pleno del Tribunal de Justicia Administrativa del Estado de Morelos, dentro del Juicio Administrativo </w:t>
      </w:r>
      <w:r w:rsidRPr="00174EBE">
        <w:rPr>
          <w:rFonts w:asciiTheme="minorHAnsi" w:hAnsiTheme="minorHAnsi" w:cstheme="minorHAnsi"/>
          <w:b/>
          <w:sz w:val="22"/>
          <w:szCs w:val="22"/>
        </w:rPr>
        <w:t xml:space="preserve">TJA/5ªSERA/JDN-027/2022, </w:t>
      </w:r>
      <w:r w:rsidRPr="00174EBE">
        <w:rPr>
          <w:rFonts w:asciiTheme="minorHAnsi" w:hAnsiTheme="minorHAnsi" w:cstheme="minorHAnsi"/>
          <w:sz w:val="22"/>
          <w:szCs w:val="22"/>
        </w:rPr>
        <w:t>estableciendo en los puntos resolutivos lo siguiente:</w:t>
      </w:r>
    </w:p>
    <w:p w:rsidR="00174EBE" w:rsidRPr="00174EBE" w:rsidRDefault="00174EBE" w:rsidP="00174EBE">
      <w:pPr>
        <w:pStyle w:val="Prrafodelista"/>
        <w:tabs>
          <w:tab w:val="left" w:pos="851"/>
          <w:tab w:val="left" w:pos="8080"/>
        </w:tabs>
        <w:ind w:left="0"/>
        <w:jc w:val="both"/>
        <w:rPr>
          <w:rFonts w:asciiTheme="minorHAnsi" w:hAnsiTheme="minorHAnsi" w:cstheme="minorHAnsi"/>
          <w:sz w:val="22"/>
          <w:szCs w:val="22"/>
        </w:rPr>
      </w:pPr>
    </w:p>
    <w:p w:rsidR="00174EBE" w:rsidRPr="009F1D88" w:rsidRDefault="00174EBE" w:rsidP="00174EBE">
      <w:pPr>
        <w:pStyle w:val="Prrafodelista"/>
        <w:tabs>
          <w:tab w:val="left" w:pos="851"/>
          <w:tab w:val="left" w:pos="8080"/>
        </w:tabs>
        <w:ind w:left="709" w:right="425"/>
        <w:jc w:val="both"/>
        <w:rPr>
          <w:rFonts w:asciiTheme="minorHAnsi" w:hAnsiTheme="minorHAnsi" w:cstheme="minorHAnsi"/>
          <w:i/>
          <w:sz w:val="20"/>
          <w:szCs w:val="20"/>
          <w:lang w:val="es-ES"/>
        </w:rPr>
      </w:pPr>
      <w:r w:rsidRPr="009F1D88">
        <w:rPr>
          <w:rFonts w:asciiTheme="minorHAnsi" w:hAnsiTheme="minorHAnsi" w:cstheme="minorHAnsi"/>
          <w:i/>
          <w:sz w:val="20"/>
          <w:szCs w:val="20"/>
          <w:lang w:val="es-ES"/>
        </w:rPr>
        <w:t>“</w:t>
      </w:r>
      <w:r w:rsidRPr="009F1D88">
        <w:rPr>
          <w:rFonts w:asciiTheme="minorHAnsi" w:hAnsiTheme="minorHAnsi" w:cstheme="minorHAnsi"/>
          <w:b/>
          <w:i/>
          <w:sz w:val="20"/>
          <w:szCs w:val="20"/>
          <w:lang w:val="es-ES"/>
        </w:rPr>
        <w:t xml:space="preserve">PRIMERO. </w:t>
      </w:r>
      <w:r w:rsidRPr="009F1D88">
        <w:rPr>
          <w:rFonts w:asciiTheme="minorHAnsi" w:hAnsiTheme="minorHAnsi" w:cstheme="minorHAnsi"/>
          <w:i/>
          <w:sz w:val="20"/>
          <w:szCs w:val="20"/>
          <w:lang w:val="es-ES"/>
        </w:rPr>
        <w:t>Este Tribunal, es competente para conocer y resolver el presente asunto, en términos de lo e</w:t>
      </w:r>
      <w:bookmarkStart w:id="0" w:name="_GoBack"/>
      <w:bookmarkEnd w:id="0"/>
      <w:r w:rsidRPr="009F1D88">
        <w:rPr>
          <w:rFonts w:asciiTheme="minorHAnsi" w:hAnsiTheme="minorHAnsi" w:cstheme="minorHAnsi"/>
          <w:i/>
          <w:sz w:val="20"/>
          <w:szCs w:val="20"/>
          <w:lang w:val="es-ES"/>
        </w:rPr>
        <w:t>xpuesto en el capítulo cuatro del presente fallo.</w:t>
      </w:r>
    </w:p>
    <w:p w:rsidR="00174EBE" w:rsidRPr="009F1D88" w:rsidRDefault="00174EBE" w:rsidP="00174EBE">
      <w:pPr>
        <w:pStyle w:val="Prrafodelista"/>
        <w:tabs>
          <w:tab w:val="left" w:pos="851"/>
          <w:tab w:val="left" w:pos="8080"/>
        </w:tabs>
        <w:ind w:left="709" w:right="425"/>
        <w:jc w:val="both"/>
        <w:rPr>
          <w:rFonts w:asciiTheme="minorHAnsi" w:hAnsiTheme="minorHAnsi" w:cstheme="minorHAnsi"/>
          <w:i/>
          <w:sz w:val="20"/>
          <w:szCs w:val="20"/>
          <w:lang w:val="es-ES"/>
        </w:rPr>
      </w:pPr>
    </w:p>
    <w:p w:rsidR="00174EBE" w:rsidRPr="009F1D88" w:rsidRDefault="00174EBE" w:rsidP="00174EBE">
      <w:pPr>
        <w:pStyle w:val="Prrafodelista"/>
        <w:tabs>
          <w:tab w:val="left" w:pos="851"/>
          <w:tab w:val="left" w:pos="8080"/>
        </w:tabs>
        <w:ind w:left="709" w:right="425"/>
        <w:jc w:val="both"/>
        <w:rPr>
          <w:rFonts w:asciiTheme="minorHAnsi" w:hAnsiTheme="minorHAnsi" w:cstheme="minorHAnsi"/>
          <w:i/>
          <w:sz w:val="20"/>
          <w:szCs w:val="20"/>
          <w:lang w:val="es-ES"/>
        </w:rPr>
      </w:pPr>
      <w:r w:rsidRPr="009F1D88">
        <w:rPr>
          <w:rFonts w:asciiTheme="minorHAnsi" w:hAnsiTheme="minorHAnsi" w:cstheme="minorHAnsi"/>
          <w:b/>
          <w:i/>
          <w:sz w:val="20"/>
          <w:szCs w:val="20"/>
          <w:lang w:val="es-ES"/>
        </w:rPr>
        <w:t xml:space="preserve">SEGUNDO. </w:t>
      </w:r>
      <w:r w:rsidRPr="009F1D88">
        <w:rPr>
          <w:rFonts w:asciiTheme="minorHAnsi" w:hAnsiTheme="minorHAnsi" w:cstheme="minorHAnsi"/>
          <w:i/>
          <w:sz w:val="20"/>
          <w:szCs w:val="20"/>
          <w:lang w:val="es-ES"/>
        </w:rPr>
        <w:t xml:space="preserve">Se declara </w:t>
      </w:r>
      <w:r w:rsidRPr="009F1D88">
        <w:rPr>
          <w:rFonts w:asciiTheme="minorHAnsi" w:hAnsiTheme="minorHAnsi" w:cstheme="minorHAnsi"/>
          <w:b/>
          <w:i/>
          <w:sz w:val="20"/>
          <w:szCs w:val="20"/>
          <w:lang w:val="es-ES"/>
        </w:rPr>
        <w:t xml:space="preserve">procedente </w:t>
      </w:r>
      <w:r w:rsidRPr="009F1D88">
        <w:rPr>
          <w:rFonts w:asciiTheme="minorHAnsi" w:hAnsiTheme="minorHAnsi" w:cstheme="minorHAnsi"/>
          <w:i/>
          <w:sz w:val="20"/>
          <w:szCs w:val="20"/>
          <w:lang w:val="es-ES"/>
        </w:rPr>
        <w:t xml:space="preserve">el presente juicio. </w:t>
      </w:r>
      <w:r w:rsidRPr="009F1D88">
        <w:rPr>
          <w:rFonts w:asciiTheme="minorHAnsi" w:hAnsiTheme="minorHAnsi" w:cstheme="minorHAnsi"/>
          <w:b/>
          <w:i/>
          <w:sz w:val="20"/>
          <w:szCs w:val="20"/>
          <w:lang w:val="es-ES"/>
        </w:rPr>
        <w:t xml:space="preserve">Se declara la ilegalidad, </w:t>
      </w:r>
      <w:r w:rsidRPr="009F1D88">
        <w:rPr>
          <w:rFonts w:asciiTheme="minorHAnsi" w:hAnsiTheme="minorHAnsi" w:cstheme="minorHAnsi"/>
          <w:i/>
          <w:sz w:val="20"/>
          <w:szCs w:val="20"/>
          <w:lang w:val="es-ES"/>
        </w:rPr>
        <w:t xml:space="preserve">por ende la nulidad del acto impugnado consistente en el Acuerdo Número </w:t>
      </w:r>
      <w:r w:rsidRPr="009F1D88">
        <w:rPr>
          <w:rFonts w:asciiTheme="minorHAnsi" w:hAnsiTheme="minorHAnsi" w:cstheme="minorHAnsi"/>
          <w:b/>
          <w:i/>
          <w:sz w:val="20"/>
          <w:szCs w:val="20"/>
          <w:lang w:val="es-ES"/>
        </w:rPr>
        <w:t>SO/AC-530/13-X-2021</w:t>
      </w:r>
      <w:r w:rsidRPr="009F1D88">
        <w:rPr>
          <w:rFonts w:asciiTheme="minorHAnsi" w:hAnsiTheme="minorHAnsi" w:cstheme="minorHAnsi"/>
          <w:i/>
          <w:sz w:val="20"/>
          <w:szCs w:val="20"/>
          <w:lang w:val="es-ES"/>
        </w:rPr>
        <w:t xml:space="preserve"> de pensión por jubilación, emitida a favor de </w:t>
      </w:r>
      <w:r w:rsidRPr="009F1D88">
        <w:rPr>
          <w:rFonts w:asciiTheme="minorHAnsi" w:hAnsiTheme="minorHAnsi" w:cstheme="minorHAnsi"/>
          <w:b/>
          <w:i/>
          <w:sz w:val="20"/>
          <w:szCs w:val="20"/>
          <w:lang w:val="es-ES"/>
        </w:rPr>
        <w:t xml:space="preserve">María Inés Catalán González, </w:t>
      </w:r>
      <w:r w:rsidRPr="009F1D88">
        <w:rPr>
          <w:rFonts w:asciiTheme="minorHAnsi" w:hAnsiTheme="minorHAnsi" w:cstheme="minorHAnsi"/>
          <w:i/>
          <w:sz w:val="20"/>
          <w:szCs w:val="20"/>
          <w:lang w:val="es-ES"/>
        </w:rPr>
        <w:t xml:space="preserve">de fecha trece de octubre de dos mil veintiuno; para efecto de que el Ayuntamiento de Cuernavaca, Morelos, emita otro acuerdo en el que, dejando intocado lo que no fue materia de nulidad, analice y conceda el grado inmediato de la demandante con su respectivo incremento, únicamente para efectos de la pensión…” </w:t>
      </w:r>
    </w:p>
    <w:p w:rsidR="00174EBE" w:rsidRPr="009F1D88" w:rsidRDefault="00174EBE" w:rsidP="00174EBE">
      <w:pPr>
        <w:pStyle w:val="Prrafodelista"/>
        <w:tabs>
          <w:tab w:val="left" w:pos="851"/>
          <w:tab w:val="left" w:pos="8080"/>
        </w:tabs>
        <w:ind w:left="709" w:right="425"/>
        <w:jc w:val="both"/>
        <w:rPr>
          <w:rFonts w:asciiTheme="minorHAnsi" w:hAnsiTheme="minorHAnsi" w:cstheme="minorHAnsi"/>
          <w:i/>
          <w:sz w:val="20"/>
          <w:szCs w:val="20"/>
          <w:lang w:val="es-ES"/>
        </w:rPr>
      </w:pPr>
      <w:r w:rsidRPr="009F1D88">
        <w:rPr>
          <w:rFonts w:asciiTheme="minorHAnsi" w:hAnsiTheme="minorHAnsi" w:cstheme="minorHAnsi"/>
          <w:i/>
          <w:sz w:val="20"/>
          <w:szCs w:val="20"/>
          <w:lang w:val="es-ES"/>
        </w:rPr>
        <w:t>(SIC).</w:t>
      </w:r>
    </w:p>
    <w:p w:rsidR="00174EBE" w:rsidRPr="00174EBE" w:rsidRDefault="00174EBE" w:rsidP="00174EBE">
      <w:pPr>
        <w:pStyle w:val="Prrafodelista"/>
        <w:tabs>
          <w:tab w:val="left" w:pos="851"/>
          <w:tab w:val="left" w:pos="8080"/>
        </w:tabs>
        <w:ind w:left="0"/>
        <w:jc w:val="both"/>
        <w:rPr>
          <w:rFonts w:asciiTheme="minorHAnsi" w:hAnsiTheme="minorHAnsi" w:cstheme="minorHAnsi"/>
          <w:i/>
          <w:sz w:val="22"/>
          <w:szCs w:val="22"/>
          <w:lang w:val="es-ES"/>
        </w:rPr>
      </w:pPr>
    </w:p>
    <w:p w:rsidR="00174EBE" w:rsidRPr="00174EBE" w:rsidRDefault="00174EBE" w:rsidP="00174EBE">
      <w:pPr>
        <w:tabs>
          <w:tab w:val="left" w:pos="0"/>
          <w:tab w:val="left" w:pos="851"/>
          <w:tab w:val="left" w:pos="9639"/>
        </w:tabs>
        <w:jc w:val="both"/>
        <w:rPr>
          <w:rFonts w:cstheme="minorHAnsi"/>
          <w:sz w:val="22"/>
          <w:szCs w:val="22"/>
          <w:lang w:val="es-ES"/>
        </w:rPr>
      </w:pPr>
      <w:r w:rsidRPr="00174EBE">
        <w:rPr>
          <w:rFonts w:cstheme="minorHAnsi"/>
          <w:sz w:val="22"/>
          <w:szCs w:val="22"/>
          <w:lang w:val="es-ES"/>
        </w:rPr>
        <w:t>Con fecha 18 de junio del 2019</w:t>
      </w:r>
      <w:r w:rsidRPr="00174EBE">
        <w:rPr>
          <w:rFonts w:cstheme="minorHAnsi"/>
          <w:sz w:val="22"/>
          <w:szCs w:val="22"/>
        </w:rPr>
        <w:t>,</w:t>
      </w:r>
      <w:r w:rsidRPr="00174EBE">
        <w:rPr>
          <w:rFonts w:cstheme="minorHAnsi"/>
          <w:b/>
          <w:sz w:val="22"/>
          <w:szCs w:val="22"/>
        </w:rPr>
        <w:t xml:space="preserve"> </w:t>
      </w:r>
      <w:r w:rsidRPr="00174EBE">
        <w:rPr>
          <w:rFonts w:cstheme="minorHAnsi"/>
          <w:sz w:val="22"/>
          <w:szCs w:val="22"/>
          <w:lang w:val="es-ES"/>
        </w:rPr>
        <w:t xml:space="preserve">la ciudadana </w:t>
      </w:r>
      <w:r w:rsidRPr="00174EBE">
        <w:rPr>
          <w:rFonts w:cstheme="minorHAnsi"/>
          <w:b/>
          <w:sz w:val="22"/>
          <w:szCs w:val="22"/>
        </w:rPr>
        <w:t xml:space="preserve">MARÍA INÉS </w:t>
      </w:r>
      <w:r w:rsidRPr="00365D48">
        <w:rPr>
          <w:rFonts w:cstheme="minorHAnsi"/>
          <w:b/>
          <w:sz w:val="22"/>
          <w:szCs w:val="22"/>
        </w:rPr>
        <w:t>CATALÁN</w:t>
      </w:r>
      <w:r w:rsidRPr="00174EBE">
        <w:rPr>
          <w:rFonts w:cstheme="minorHAnsi"/>
          <w:b/>
          <w:sz w:val="22"/>
          <w:szCs w:val="22"/>
        </w:rPr>
        <w:t xml:space="preserve"> GONZÁLEZ</w:t>
      </w:r>
      <w:r w:rsidRPr="00174EBE">
        <w:rPr>
          <w:rFonts w:cstheme="minorHAnsi"/>
          <w:sz w:val="22"/>
          <w:szCs w:val="22"/>
          <w:lang w:val="es-ES"/>
        </w:rPr>
        <w:t xml:space="preserve"> por su propio derecho presentó ante este Ayuntamiento de Cuernavaca, Morelos, solicitud de pensión por jubilación de conformidad con la hipótesis contemplada por el artículo</w:t>
      </w:r>
      <w:r w:rsidRPr="00174EBE">
        <w:rPr>
          <w:rFonts w:cstheme="minorHAnsi"/>
          <w:b/>
          <w:sz w:val="22"/>
          <w:szCs w:val="22"/>
          <w:lang w:val="es-ES"/>
        </w:rPr>
        <w:t xml:space="preserve"> 16, fracción II, inciso i) </w:t>
      </w:r>
      <w:r w:rsidRPr="00174EBE">
        <w:rPr>
          <w:rFonts w:cstheme="minorHAnsi"/>
          <w:sz w:val="22"/>
          <w:szCs w:val="22"/>
          <w:lang w:val="es-ES"/>
        </w:rPr>
        <w:t xml:space="preserve">de la Ley de Prestaciones de Seguridad Social de las Instituciones Policiales y de Procuración de Justicia del Sistema Estatal de Seguridad Pública, acompañando a su petición la documentación exigida por el artículo </w:t>
      </w:r>
      <w:r w:rsidRPr="00174EBE">
        <w:rPr>
          <w:rFonts w:cstheme="minorHAnsi"/>
          <w:b/>
          <w:sz w:val="22"/>
          <w:szCs w:val="22"/>
          <w:lang w:val="es-ES"/>
        </w:rPr>
        <w:t xml:space="preserve">15, fracción I, </w:t>
      </w:r>
      <w:r w:rsidRPr="00174EBE">
        <w:rPr>
          <w:rFonts w:cstheme="minorHAnsi"/>
          <w:sz w:val="22"/>
          <w:szCs w:val="22"/>
          <w:lang w:val="es-ES"/>
        </w:rPr>
        <w:t>del mismo ordenamiento, como lo son: copia certificada del Acta de nacimiento de quien solicita; Hoja de Servicios y Carta de Certificación de Salario, expedidas por la entonces Subsecretaría de Recursos Humanos del Ayuntamiento de Cuernavaca, Morelos, el 24 de mayo del 2019.</w:t>
      </w:r>
    </w:p>
    <w:p w:rsidR="00174EBE" w:rsidRPr="00174EBE" w:rsidRDefault="00174EBE" w:rsidP="00174EBE">
      <w:pPr>
        <w:tabs>
          <w:tab w:val="left" w:pos="0"/>
          <w:tab w:val="left" w:pos="851"/>
          <w:tab w:val="left" w:pos="9639"/>
        </w:tabs>
        <w:jc w:val="both"/>
        <w:rPr>
          <w:rFonts w:cstheme="minorHAnsi"/>
          <w:sz w:val="22"/>
          <w:szCs w:val="22"/>
          <w:lang w:val="es-ES"/>
        </w:rPr>
      </w:pPr>
    </w:p>
    <w:p w:rsidR="00174EBE" w:rsidRPr="00174EBE" w:rsidRDefault="00174EBE" w:rsidP="00174EBE">
      <w:pPr>
        <w:tabs>
          <w:tab w:val="left" w:pos="851"/>
        </w:tabs>
        <w:jc w:val="both"/>
        <w:rPr>
          <w:rFonts w:cstheme="minorHAnsi"/>
          <w:sz w:val="22"/>
          <w:szCs w:val="22"/>
        </w:rPr>
      </w:pPr>
      <w:r w:rsidRPr="00174EBE">
        <w:rPr>
          <w:rFonts w:cstheme="minorHAnsi"/>
          <w:sz w:val="22"/>
          <w:szCs w:val="22"/>
        </w:rPr>
        <w:t xml:space="preserve">Por lo que se procedió a analizar la procedencia de la solicitud de pensión que nos ocupa, con base </w:t>
      </w:r>
      <w:r>
        <w:rPr>
          <w:rFonts w:cstheme="minorHAnsi"/>
          <w:sz w:val="22"/>
          <w:szCs w:val="22"/>
        </w:rPr>
        <w:t>en</w:t>
      </w:r>
      <w:r w:rsidRPr="00174EBE">
        <w:rPr>
          <w:rFonts w:cstheme="minorHAnsi"/>
          <w:sz w:val="22"/>
          <w:szCs w:val="22"/>
        </w:rPr>
        <w:t xml:space="preserve"> los artículos 8, 43, fracción II inciso a), 47, fracción II, inciso a), 68, primer párrafo, 105 primer párrafo, </w:t>
      </w:r>
      <w:r w:rsidRPr="00174EBE">
        <w:rPr>
          <w:rFonts w:cstheme="minorHAnsi"/>
          <w:sz w:val="22"/>
          <w:szCs w:val="22"/>
        </w:rPr>
        <w:lastRenderedPageBreak/>
        <w:t xml:space="preserve">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174EBE">
        <w:rPr>
          <w:rFonts w:cstheme="minorHAnsi"/>
          <w:b/>
          <w:sz w:val="22"/>
          <w:szCs w:val="22"/>
        </w:rPr>
        <w:t xml:space="preserve">16, fracción II, inciso i) </w:t>
      </w:r>
      <w:r w:rsidRPr="00174EBE">
        <w:rPr>
          <w:rFonts w:cstheme="minorHAnsi"/>
          <w:sz w:val="22"/>
          <w:szCs w:val="22"/>
        </w:rPr>
        <w:t>de la Ley de Prestaciones de Seguridad Social de las Instituciones Policiales y de Procuración de Justicia del Sistema Estatal de Seguridad Pública.</w:t>
      </w:r>
    </w:p>
    <w:p w:rsidR="00174EBE" w:rsidRPr="00174EBE" w:rsidRDefault="00174EBE" w:rsidP="00174EBE">
      <w:pPr>
        <w:tabs>
          <w:tab w:val="left" w:pos="851"/>
        </w:tabs>
        <w:jc w:val="both"/>
        <w:rPr>
          <w:rFonts w:cstheme="minorHAnsi"/>
          <w:sz w:val="22"/>
          <w:szCs w:val="22"/>
        </w:rPr>
      </w:pPr>
    </w:p>
    <w:p w:rsidR="00174EBE" w:rsidRPr="00174EBE" w:rsidRDefault="00174EBE" w:rsidP="00174EBE">
      <w:pPr>
        <w:tabs>
          <w:tab w:val="left" w:pos="851"/>
        </w:tabs>
        <w:jc w:val="both"/>
        <w:rPr>
          <w:rFonts w:cstheme="minorHAnsi"/>
          <w:sz w:val="22"/>
          <w:szCs w:val="22"/>
          <w:lang w:val="es-ES"/>
        </w:rPr>
      </w:pPr>
      <w:r w:rsidRPr="00174EBE">
        <w:rPr>
          <w:rFonts w:cstheme="minorHAnsi"/>
          <w:sz w:val="22"/>
          <w:szCs w:val="22"/>
          <w:lang w:val="es-ES"/>
        </w:rPr>
        <w:t xml:space="preserve">Que en el caso que se estudia, la ciudadana </w:t>
      </w:r>
      <w:r w:rsidRPr="00174EBE">
        <w:rPr>
          <w:rFonts w:cstheme="minorHAnsi"/>
          <w:b/>
          <w:sz w:val="22"/>
          <w:szCs w:val="22"/>
        </w:rPr>
        <w:t xml:space="preserve">MARÍA INÉS </w:t>
      </w:r>
      <w:r w:rsidR="00365D48" w:rsidRPr="00365D48">
        <w:rPr>
          <w:rFonts w:cstheme="minorHAnsi"/>
          <w:b/>
          <w:sz w:val="22"/>
          <w:szCs w:val="22"/>
        </w:rPr>
        <w:t>CATALÁN</w:t>
      </w:r>
      <w:r w:rsidRPr="00174EBE">
        <w:rPr>
          <w:rFonts w:cstheme="minorHAnsi"/>
          <w:b/>
          <w:sz w:val="22"/>
          <w:szCs w:val="22"/>
        </w:rPr>
        <w:t xml:space="preserve"> GONZÁLEZ</w:t>
      </w:r>
      <w:r w:rsidRPr="00174EBE">
        <w:rPr>
          <w:rFonts w:cstheme="minorHAnsi"/>
          <w:sz w:val="22"/>
          <w:szCs w:val="22"/>
          <w:lang w:val="es-ES"/>
        </w:rPr>
        <w:t xml:space="preserve"> prestó sus servicios en el Ayuntamiento de Cuernavaca, Morelos, donde desempeñó los cargos de: Policía Raso en la Dirección de Policía Preventiva Metropolitana, del 16 de febrero del 2001 al 15 de febrero del 2010; Policía Raso en la Dirección General de Policía Preventiva, del 16 de febrero del 2010 al 15 de mayo del 2011; Policía Raso en la Dirección General Administrativa, del 16 de mayo del 2011 al 15 de abril del 2014; Policía Raso en la Dirección de Recursos Materiales y Control de Armamento, del 16 de abril del 2014 al 15 de agosto del 2018; Policía en la Dirección General de Policía Preventiva, del 16 de agosto del 2018 al 31 de diciembre del 2018; y como Policía en la Subsecretaría de Policía Preventiva, del 01 de enero del 2019 al 12 de octubre del 2021, </w:t>
      </w:r>
      <w:r w:rsidRPr="00174EBE">
        <w:rPr>
          <w:rFonts w:cstheme="minorHAnsi"/>
          <w:sz w:val="22"/>
          <w:szCs w:val="22"/>
        </w:rPr>
        <w:t xml:space="preserve">fecha en la que fue realizado el movimiento de activo a jubilado como consecuencia del acuerdo </w:t>
      </w:r>
      <w:r w:rsidRPr="00174EBE">
        <w:rPr>
          <w:rFonts w:cstheme="minorHAnsi"/>
          <w:b/>
          <w:sz w:val="22"/>
          <w:szCs w:val="22"/>
        </w:rPr>
        <w:t>SO/AC-530/13-X-2021</w:t>
      </w:r>
      <w:r w:rsidRPr="00174EBE">
        <w:rPr>
          <w:rFonts w:cstheme="minorHAnsi"/>
          <w:sz w:val="22"/>
          <w:szCs w:val="22"/>
        </w:rPr>
        <w:t>, de fecha 13 de octubre del 2021,</w:t>
      </w:r>
      <w:r w:rsidRPr="00174EBE">
        <w:rPr>
          <w:rFonts w:cstheme="minorHAnsi"/>
          <w:sz w:val="22"/>
          <w:szCs w:val="22"/>
          <w:lang w:val="es-ES"/>
        </w:rPr>
        <w:t xml:space="preserve"> tal y como se corrobora mediante sistema interno de la Dirección General de Recursos Humanos.</w:t>
      </w:r>
    </w:p>
    <w:p w:rsidR="00174EBE" w:rsidRPr="00174EBE" w:rsidRDefault="00174EBE" w:rsidP="00174EBE">
      <w:pPr>
        <w:tabs>
          <w:tab w:val="left" w:pos="851"/>
        </w:tabs>
        <w:jc w:val="both"/>
        <w:rPr>
          <w:rFonts w:cstheme="minorHAnsi"/>
          <w:sz w:val="22"/>
          <w:szCs w:val="22"/>
          <w:lang w:val="es-ES"/>
        </w:rPr>
      </w:pPr>
    </w:p>
    <w:p w:rsidR="00174EBE" w:rsidRPr="00174EBE" w:rsidRDefault="00174EBE" w:rsidP="00174EBE">
      <w:pPr>
        <w:tabs>
          <w:tab w:val="left" w:pos="851"/>
        </w:tabs>
        <w:jc w:val="both"/>
        <w:rPr>
          <w:rFonts w:cstheme="minorHAnsi"/>
          <w:sz w:val="22"/>
          <w:szCs w:val="22"/>
          <w:lang w:val="es-ES"/>
        </w:rPr>
      </w:pPr>
      <w:r w:rsidRPr="00174EBE">
        <w:rPr>
          <w:rFonts w:cstheme="minorHAnsi"/>
          <w:sz w:val="22"/>
          <w:szCs w:val="22"/>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la ciudadana </w:t>
      </w:r>
      <w:r w:rsidRPr="00174EBE">
        <w:rPr>
          <w:rFonts w:cstheme="minorHAnsi"/>
          <w:b/>
          <w:sz w:val="22"/>
          <w:szCs w:val="22"/>
        </w:rPr>
        <w:t xml:space="preserve">MARÍA INÉS </w:t>
      </w:r>
      <w:r w:rsidR="00087841" w:rsidRPr="00174EBE">
        <w:rPr>
          <w:rFonts w:cstheme="minorHAnsi"/>
          <w:b/>
          <w:sz w:val="22"/>
          <w:szCs w:val="22"/>
        </w:rPr>
        <w:t>CATALÁN</w:t>
      </w:r>
      <w:r w:rsidRPr="00174EBE">
        <w:rPr>
          <w:rFonts w:cstheme="minorHAnsi"/>
          <w:b/>
          <w:sz w:val="22"/>
          <w:szCs w:val="22"/>
        </w:rPr>
        <w:t xml:space="preserve"> GONZÁLEZ</w:t>
      </w:r>
      <w:r w:rsidRPr="00174EBE">
        <w:rPr>
          <w:rFonts w:cstheme="minorHAnsi"/>
          <w:b/>
          <w:sz w:val="22"/>
          <w:szCs w:val="22"/>
          <w:lang w:val="es-ES"/>
        </w:rPr>
        <w:t>,</w:t>
      </w:r>
      <w:r w:rsidRPr="00174EBE">
        <w:rPr>
          <w:rFonts w:cstheme="minorHAnsi"/>
          <w:sz w:val="22"/>
          <w:szCs w:val="22"/>
          <w:lang w:val="es-ES"/>
        </w:rPr>
        <w:t xml:space="preserve"> acreditó </w:t>
      </w:r>
      <w:r w:rsidRPr="00174EBE">
        <w:rPr>
          <w:rFonts w:cstheme="minorHAnsi"/>
          <w:b/>
          <w:sz w:val="22"/>
          <w:szCs w:val="22"/>
          <w:lang w:val="es-ES"/>
        </w:rPr>
        <w:t>20 años, 07 meses y 22 días</w:t>
      </w:r>
      <w:r w:rsidRPr="00174EBE">
        <w:rPr>
          <w:rFonts w:cstheme="minorHAnsi"/>
          <w:sz w:val="22"/>
          <w:szCs w:val="22"/>
          <w:lang w:val="es-ES"/>
        </w:rPr>
        <w:t xml:space="preserve"> laborados ininterrumpidamente, por lo que la pensión solicitada encuadró en lo previsto</w:t>
      </w:r>
      <w:r w:rsidRPr="00174EBE">
        <w:rPr>
          <w:rFonts w:cstheme="minorHAnsi"/>
          <w:sz w:val="22"/>
          <w:szCs w:val="22"/>
        </w:rPr>
        <w:t xml:space="preserve"> en el artículo </w:t>
      </w:r>
      <w:r w:rsidRPr="00174EBE">
        <w:rPr>
          <w:rFonts w:cstheme="minorHAnsi"/>
          <w:b/>
          <w:sz w:val="22"/>
          <w:szCs w:val="22"/>
        </w:rPr>
        <w:t>16, fracción II, inciso i)</w:t>
      </w:r>
      <w:r w:rsidRPr="00174EBE">
        <w:rPr>
          <w:rFonts w:cstheme="minorHAnsi"/>
          <w:sz w:val="22"/>
          <w:szCs w:val="22"/>
        </w:rPr>
        <w:t xml:space="preserve"> de la Ley de Prestaciones de Seguridad Social de las Instituciones Policiales y de Procuración de Justicia del Sistema Estatal de Seguridad Pública.</w:t>
      </w:r>
    </w:p>
    <w:p w:rsidR="00174EBE" w:rsidRPr="00174EBE" w:rsidRDefault="00174EBE" w:rsidP="00174EBE">
      <w:pPr>
        <w:tabs>
          <w:tab w:val="left" w:pos="851"/>
        </w:tabs>
        <w:jc w:val="both"/>
        <w:rPr>
          <w:rFonts w:cstheme="minorHAnsi"/>
          <w:sz w:val="22"/>
          <w:szCs w:val="22"/>
        </w:rPr>
      </w:pPr>
    </w:p>
    <w:p w:rsidR="00174EBE" w:rsidRPr="00174EBE" w:rsidRDefault="00174EBE" w:rsidP="00174EBE">
      <w:pPr>
        <w:tabs>
          <w:tab w:val="left" w:pos="851"/>
        </w:tabs>
        <w:jc w:val="both"/>
        <w:rPr>
          <w:rFonts w:cstheme="minorHAnsi"/>
          <w:sz w:val="22"/>
          <w:szCs w:val="22"/>
          <w:lang w:val="es-ES"/>
        </w:rPr>
      </w:pPr>
      <w:r w:rsidRPr="00174EBE">
        <w:rPr>
          <w:rFonts w:cstheme="minorHAnsi"/>
          <w:sz w:val="22"/>
          <w:szCs w:val="22"/>
          <w:lang w:val="es-ES"/>
        </w:rPr>
        <w:t xml:space="preserve">En consecuencia, los integrantes de la entonces “Comisión Permanente Dictaminadora de Pensiones del Ayuntamiento de Cuernavaca, Morelos”, aprobaron por unanimidad, el </w:t>
      </w:r>
      <w:r w:rsidRPr="00174EBE">
        <w:rPr>
          <w:rFonts w:cstheme="minorHAnsi"/>
          <w:b/>
          <w:sz w:val="22"/>
          <w:szCs w:val="22"/>
          <w:lang w:val="es-ES"/>
        </w:rPr>
        <w:t xml:space="preserve">ACUERDO </w:t>
      </w:r>
      <w:r w:rsidRPr="00174EBE">
        <w:rPr>
          <w:rFonts w:cstheme="minorHAnsi"/>
          <w:b/>
          <w:sz w:val="22"/>
          <w:szCs w:val="22"/>
        </w:rPr>
        <w:t xml:space="preserve">SO/AC-530/13-X-2021, DE FECHA TRECE DE OCTUBRE DEL AÑO DOS MIL VEINTIUNO, </w:t>
      </w:r>
      <w:r w:rsidRPr="00174EBE">
        <w:rPr>
          <w:rFonts w:cstheme="minorHAnsi"/>
          <w:b/>
          <w:sz w:val="22"/>
          <w:szCs w:val="22"/>
          <w:lang w:val="es-ES"/>
        </w:rPr>
        <w:t xml:space="preserve">POR EL QUE SE CONCEDE PENSIÓN POR JUBILACIÓN A LA CIUDADANA </w:t>
      </w:r>
      <w:r w:rsidRPr="00174EBE">
        <w:rPr>
          <w:rFonts w:cstheme="minorHAnsi"/>
          <w:b/>
          <w:sz w:val="22"/>
          <w:szCs w:val="22"/>
        </w:rPr>
        <w:t xml:space="preserve">MARÍA INÉS </w:t>
      </w:r>
      <w:r w:rsidR="00087841" w:rsidRPr="00365D48">
        <w:rPr>
          <w:rFonts w:cstheme="minorHAnsi"/>
          <w:b/>
          <w:sz w:val="22"/>
          <w:szCs w:val="22"/>
        </w:rPr>
        <w:t>CATALÁN</w:t>
      </w:r>
      <w:r w:rsidRPr="00174EBE">
        <w:rPr>
          <w:rFonts w:cstheme="minorHAnsi"/>
          <w:b/>
          <w:sz w:val="22"/>
          <w:szCs w:val="22"/>
        </w:rPr>
        <w:t xml:space="preserve"> GONZÁLEZ, EN CUMPLIMIENTO A LO ORDENADO POR EL TRIBUNAL DE JUSTICIA ADMINISTRATIVA DEL ESTADO DE MORELOS, DENTRO DEL JUICIO ADMINISTRATIVO TJA/2ªS/356/2019.</w:t>
      </w:r>
    </w:p>
    <w:p w:rsidR="00174EBE" w:rsidRPr="00174EBE" w:rsidRDefault="00174EBE" w:rsidP="00174EBE">
      <w:pPr>
        <w:tabs>
          <w:tab w:val="left" w:pos="851"/>
        </w:tabs>
        <w:jc w:val="both"/>
        <w:rPr>
          <w:rFonts w:cstheme="minorHAnsi"/>
          <w:sz w:val="22"/>
          <w:szCs w:val="22"/>
          <w:lang w:val="es-ES"/>
        </w:rPr>
      </w:pPr>
    </w:p>
    <w:p w:rsidR="00174EBE" w:rsidRPr="00174EBE" w:rsidRDefault="00174EBE" w:rsidP="00174EBE">
      <w:pPr>
        <w:tabs>
          <w:tab w:val="left" w:pos="851"/>
        </w:tabs>
        <w:jc w:val="both"/>
        <w:rPr>
          <w:rFonts w:cstheme="minorHAnsi"/>
          <w:sz w:val="22"/>
          <w:szCs w:val="22"/>
        </w:rPr>
      </w:pPr>
      <w:r w:rsidRPr="00174EBE">
        <w:rPr>
          <w:rFonts w:cstheme="minorHAnsi"/>
          <w:sz w:val="22"/>
          <w:szCs w:val="22"/>
        </w:rPr>
        <w:t xml:space="preserve">Ahora bien, a efecto de dar cumplimiento a la resolución definitiva de fecha siete de diciembre de dos mil veintidós, dictada por el Pleno del Tribunal de Justicia Administrativa del Estado de Morelos, dentro del juicio administrativo número </w:t>
      </w:r>
      <w:r w:rsidRPr="00174EBE">
        <w:rPr>
          <w:rFonts w:cstheme="minorHAnsi"/>
          <w:b/>
          <w:sz w:val="22"/>
          <w:szCs w:val="22"/>
        </w:rPr>
        <w:t>TJA/5ªSERA/JDN-027/2022</w:t>
      </w:r>
      <w:r w:rsidRPr="00174EBE">
        <w:rPr>
          <w:rFonts w:cstheme="minorHAnsi"/>
          <w:sz w:val="22"/>
          <w:szCs w:val="22"/>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174EBE">
        <w:rPr>
          <w:rFonts w:cstheme="minorHAnsi"/>
          <w:b/>
          <w:sz w:val="22"/>
          <w:szCs w:val="22"/>
        </w:rPr>
        <w:t xml:space="preserve">MARÍA INÉS </w:t>
      </w:r>
      <w:r w:rsidR="00087841" w:rsidRPr="00365D48">
        <w:rPr>
          <w:rFonts w:cstheme="minorHAnsi"/>
          <w:b/>
          <w:sz w:val="22"/>
          <w:szCs w:val="22"/>
        </w:rPr>
        <w:t>CATALÁN</w:t>
      </w:r>
      <w:r w:rsidRPr="00174EBE">
        <w:rPr>
          <w:rFonts w:cstheme="minorHAnsi"/>
          <w:b/>
          <w:sz w:val="22"/>
          <w:szCs w:val="22"/>
        </w:rPr>
        <w:t xml:space="preserve"> GONZÁLEZ,</w:t>
      </w:r>
      <w:r w:rsidRPr="00174EBE">
        <w:rPr>
          <w:rFonts w:cstheme="minorHAnsi"/>
          <w:b/>
          <w:color w:val="2E74B5" w:themeColor="accent1" w:themeShade="BF"/>
          <w:sz w:val="22"/>
          <w:szCs w:val="22"/>
        </w:rPr>
        <w:t xml:space="preserve"> </w:t>
      </w:r>
      <w:r w:rsidRPr="00174EBE">
        <w:rPr>
          <w:rFonts w:cstheme="minorHAnsi"/>
          <w:sz w:val="22"/>
          <w:szCs w:val="22"/>
        </w:rPr>
        <w:t>desde el día 16</w:t>
      </w:r>
      <w:r w:rsidRPr="00174EBE">
        <w:rPr>
          <w:rFonts w:cstheme="minorHAnsi"/>
          <w:sz w:val="22"/>
          <w:szCs w:val="22"/>
          <w:lang w:val="es-ES"/>
        </w:rPr>
        <w:t xml:space="preserve"> de agosto del 2018 </w:t>
      </w:r>
      <w:r w:rsidRPr="00174EBE">
        <w:rPr>
          <w:rFonts w:cstheme="minorHAnsi"/>
          <w:sz w:val="22"/>
          <w:szCs w:val="22"/>
        </w:rPr>
        <w:t xml:space="preserve">hasta el día 12 de octubre del 2021, ostentó el cargo de </w:t>
      </w:r>
      <w:r w:rsidRPr="00174EBE">
        <w:rPr>
          <w:rFonts w:cstheme="minorHAnsi"/>
          <w:b/>
          <w:sz w:val="22"/>
          <w:szCs w:val="22"/>
        </w:rPr>
        <w:t xml:space="preserve">Policía, </w:t>
      </w:r>
      <w:r w:rsidRPr="00174EBE">
        <w:rPr>
          <w:rFonts w:cstheme="minorHAnsi"/>
          <w:sz w:val="22"/>
          <w:szCs w:val="22"/>
        </w:rPr>
        <w:t xml:space="preserve">por lo que en </w:t>
      </w:r>
      <w:r w:rsidRPr="00174EBE">
        <w:rPr>
          <w:rFonts w:cstheme="minorHAnsi"/>
          <w:sz w:val="22"/>
          <w:szCs w:val="22"/>
        </w:rPr>
        <w:lastRenderedPageBreak/>
        <w:t>términos de lo dispuesto en los artículos 74 fracción IV</w:t>
      </w:r>
      <w:r w:rsidRPr="00174EBE">
        <w:rPr>
          <w:rStyle w:val="Refdenotaalpie"/>
          <w:rFonts w:cstheme="minorHAnsi"/>
          <w:sz w:val="22"/>
          <w:szCs w:val="22"/>
        </w:rPr>
        <w:footnoteReference w:id="1"/>
      </w:r>
      <w:r w:rsidRPr="00174EBE">
        <w:rPr>
          <w:rFonts w:cstheme="minorHAnsi"/>
          <w:sz w:val="22"/>
          <w:szCs w:val="22"/>
        </w:rPr>
        <w:t xml:space="preserve"> y 75 fracción IV</w:t>
      </w:r>
      <w:r w:rsidRPr="00174EBE">
        <w:rPr>
          <w:rStyle w:val="Refdenotaalpie"/>
          <w:rFonts w:cstheme="minorHAnsi"/>
          <w:sz w:val="22"/>
          <w:szCs w:val="22"/>
        </w:rPr>
        <w:footnoteReference w:id="2"/>
      </w:r>
      <w:r w:rsidRPr="00174EBE">
        <w:rPr>
          <w:rFonts w:cstheme="minorHAnsi"/>
          <w:sz w:val="22"/>
          <w:szCs w:val="22"/>
        </w:rPr>
        <w:t xml:space="preserve"> de la Ley del Sistema de Seguridad Pública del Estado de Morelos, la jerarquía inmediata superior que le corresponde es la de</w:t>
      </w:r>
      <w:r w:rsidRPr="00174EBE">
        <w:rPr>
          <w:rFonts w:cstheme="minorHAnsi"/>
          <w:b/>
          <w:sz w:val="22"/>
          <w:szCs w:val="22"/>
        </w:rPr>
        <w:t xml:space="preserve"> POLICÍA TERCERO, </w:t>
      </w:r>
      <w:r w:rsidRPr="00174EBE">
        <w:rPr>
          <w:rFonts w:cstheme="minorHAnsi"/>
          <w:sz w:val="22"/>
          <w:szCs w:val="22"/>
        </w:rPr>
        <w:t>en cumplimiento a la sentencia definitiva dictada en el expediente</w:t>
      </w:r>
      <w:r w:rsidRPr="00174EBE">
        <w:rPr>
          <w:rFonts w:cstheme="minorHAnsi"/>
          <w:b/>
          <w:sz w:val="22"/>
          <w:szCs w:val="22"/>
        </w:rPr>
        <w:t xml:space="preserve"> TJA/5ªSERA/JDN-027/2022.</w:t>
      </w:r>
    </w:p>
    <w:p w:rsidR="00174EBE" w:rsidRPr="00174EBE" w:rsidRDefault="00174EBE" w:rsidP="00174EBE">
      <w:pPr>
        <w:tabs>
          <w:tab w:val="left" w:pos="851"/>
        </w:tabs>
        <w:jc w:val="both"/>
        <w:rPr>
          <w:rFonts w:cstheme="minorHAnsi"/>
          <w:sz w:val="22"/>
          <w:szCs w:val="22"/>
        </w:rPr>
      </w:pPr>
    </w:p>
    <w:p w:rsidR="00087841" w:rsidRPr="005574CE" w:rsidRDefault="00087841" w:rsidP="00087841">
      <w:pPr>
        <w:tabs>
          <w:tab w:val="left" w:pos="9072"/>
        </w:tabs>
        <w:jc w:val="both"/>
        <w:rPr>
          <w:rFonts w:cstheme="minorHAnsi"/>
          <w:sz w:val="23"/>
          <w:szCs w:val="23"/>
          <w:lang w:val="es-ES"/>
        </w:rPr>
      </w:pPr>
      <w:r w:rsidRPr="005574CE">
        <w:rPr>
          <w:rFonts w:cstheme="minorHAnsi"/>
          <w:sz w:val="23"/>
          <w:szCs w:val="23"/>
          <w:lang w:val="es-ES"/>
        </w:rPr>
        <w:t>Por lo anteriormente expuesto, los integrantes del Ayuntamiento han tenido a bien expedir el siguiente:</w:t>
      </w:r>
    </w:p>
    <w:p w:rsidR="00087841" w:rsidRPr="005574CE" w:rsidRDefault="00087841" w:rsidP="00087841">
      <w:pPr>
        <w:tabs>
          <w:tab w:val="left" w:pos="9072"/>
        </w:tabs>
        <w:jc w:val="both"/>
        <w:rPr>
          <w:rFonts w:ascii="Times New Roman" w:hAnsi="Times New Roman" w:cs="Times New Roman"/>
          <w:sz w:val="23"/>
          <w:szCs w:val="23"/>
        </w:rPr>
      </w:pPr>
    </w:p>
    <w:p w:rsidR="00087841" w:rsidRPr="005574CE" w:rsidRDefault="00087841" w:rsidP="00087841">
      <w:pPr>
        <w:tabs>
          <w:tab w:val="left" w:pos="9072"/>
        </w:tabs>
        <w:jc w:val="center"/>
        <w:rPr>
          <w:rFonts w:cstheme="minorHAnsi"/>
          <w:b/>
          <w:sz w:val="23"/>
          <w:szCs w:val="23"/>
          <w:lang w:val="es-ES"/>
        </w:rPr>
      </w:pPr>
      <w:r w:rsidRPr="005574CE">
        <w:rPr>
          <w:rFonts w:cstheme="minorHAnsi"/>
          <w:b/>
          <w:sz w:val="23"/>
          <w:szCs w:val="23"/>
          <w:lang w:val="es-ES"/>
        </w:rPr>
        <w:t>ACUERDO</w:t>
      </w:r>
    </w:p>
    <w:p w:rsidR="00087841" w:rsidRPr="005574CE" w:rsidRDefault="00087841" w:rsidP="00087841">
      <w:pPr>
        <w:tabs>
          <w:tab w:val="left" w:pos="9072"/>
        </w:tabs>
        <w:jc w:val="center"/>
        <w:rPr>
          <w:rFonts w:cstheme="minorHAnsi"/>
          <w:b/>
          <w:sz w:val="23"/>
          <w:szCs w:val="23"/>
          <w:lang w:val="es-ES"/>
        </w:rPr>
      </w:pPr>
      <w:r w:rsidRPr="005574CE">
        <w:rPr>
          <w:b/>
          <w:sz w:val="23"/>
          <w:szCs w:val="23"/>
        </w:rPr>
        <w:t>SO/AC-</w:t>
      </w:r>
      <w:r>
        <w:rPr>
          <w:b/>
          <w:sz w:val="23"/>
          <w:szCs w:val="23"/>
        </w:rPr>
        <w:t>354</w:t>
      </w:r>
      <w:r w:rsidRPr="005574CE">
        <w:rPr>
          <w:b/>
          <w:sz w:val="23"/>
          <w:szCs w:val="23"/>
        </w:rPr>
        <w:t>/31-V-2023.</w:t>
      </w:r>
    </w:p>
    <w:p w:rsidR="00087841" w:rsidRDefault="00087841" w:rsidP="00174EBE">
      <w:pPr>
        <w:tabs>
          <w:tab w:val="left" w:pos="851"/>
        </w:tabs>
        <w:jc w:val="both"/>
        <w:rPr>
          <w:rFonts w:cstheme="minorHAnsi"/>
          <w:b/>
          <w:sz w:val="22"/>
          <w:szCs w:val="22"/>
          <w:lang w:val="es-ES"/>
        </w:rPr>
      </w:pPr>
    </w:p>
    <w:p w:rsidR="00174EBE" w:rsidRPr="00174EBE" w:rsidRDefault="00087841" w:rsidP="00174EBE">
      <w:pPr>
        <w:tabs>
          <w:tab w:val="left" w:pos="851"/>
        </w:tabs>
        <w:jc w:val="both"/>
        <w:rPr>
          <w:rFonts w:cstheme="minorHAnsi"/>
          <w:b/>
          <w:sz w:val="22"/>
          <w:szCs w:val="22"/>
        </w:rPr>
      </w:pPr>
      <w:r w:rsidRPr="00174EBE">
        <w:rPr>
          <w:rFonts w:cstheme="minorHAnsi"/>
          <w:b/>
          <w:sz w:val="22"/>
          <w:szCs w:val="22"/>
        </w:rPr>
        <w:t xml:space="preserve">POR EL QUE SE CONCEDE PENSIÓN POR JUBILACIÓN Y JERARQUÍA INMEDIATA SUPERIOR A LA CIUDADANA MARÍA INÉS </w:t>
      </w:r>
      <w:r w:rsidR="00365D48" w:rsidRPr="00365D48">
        <w:rPr>
          <w:rFonts w:cstheme="minorHAnsi"/>
          <w:b/>
          <w:sz w:val="22"/>
          <w:szCs w:val="22"/>
        </w:rPr>
        <w:t>CATALÁN</w:t>
      </w:r>
      <w:r w:rsidRPr="00174EBE">
        <w:rPr>
          <w:rFonts w:cstheme="minorHAnsi"/>
          <w:b/>
          <w:sz w:val="22"/>
          <w:szCs w:val="22"/>
        </w:rPr>
        <w:t xml:space="preserve"> GONZÁLEZ</w:t>
      </w:r>
      <w:r>
        <w:rPr>
          <w:rFonts w:cstheme="minorHAnsi"/>
          <w:b/>
          <w:sz w:val="22"/>
          <w:szCs w:val="22"/>
          <w:lang w:val="es-ES"/>
        </w:rPr>
        <w:t>, EN</w:t>
      </w:r>
      <w:r w:rsidR="00174EBE" w:rsidRPr="00174EBE">
        <w:rPr>
          <w:rFonts w:cstheme="minorHAnsi"/>
          <w:b/>
          <w:sz w:val="22"/>
          <w:szCs w:val="22"/>
        </w:rPr>
        <w:t xml:space="preserve"> CUMPLIMIENTO A LO ORDENADO POR EL PLENO DEL TRIBUNAL DE JUSTICIA ADMINISTRATIVA DEL ESTADO DE MORELOS, DENTRO DEL JUICIO ADMINIS</w:t>
      </w:r>
      <w:r w:rsidR="000519D0">
        <w:rPr>
          <w:rFonts w:cstheme="minorHAnsi"/>
          <w:b/>
          <w:sz w:val="22"/>
          <w:szCs w:val="22"/>
        </w:rPr>
        <w:t>TRATIVO TJA/5ªSERA/JDN-027/2022.</w:t>
      </w:r>
    </w:p>
    <w:p w:rsidR="00174EBE" w:rsidRPr="00174EBE" w:rsidRDefault="00174EBE" w:rsidP="00174EBE">
      <w:pPr>
        <w:tabs>
          <w:tab w:val="left" w:pos="851"/>
        </w:tabs>
        <w:jc w:val="both"/>
        <w:rPr>
          <w:rFonts w:cstheme="minorHAnsi"/>
          <w:sz w:val="22"/>
          <w:szCs w:val="22"/>
        </w:rPr>
      </w:pPr>
    </w:p>
    <w:p w:rsidR="00174EBE" w:rsidRPr="00174EBE" w:rsidRDefault="00A30AE2" w:rsidP="00174EBE">
      <w:pPr>
        <w:tabs>
          <w:tab w:val="left" w:pos="851"/>
        </w:tabs>
        <w:jc w:val="both"/>
        <w:rPr>
          <w:rFonts w:cstheme="minorHAnsi"/>
          <w:sz w:val="22"/>
          <w:szCs w:val="22"/>
        </w:rPr>
      </w:pPr>
      <w:r>
        <w:rPr>
          <w:rFonts w:cstheme="minorHAnsi"/>
          <w:b/>
          <w:sz w:val="22"/>
          <w:szCs w:val="22"/>
        </w:rPr>
        <w:t>ARTÍ</w:t>
      </w:r>
      <w:r w:rsidR="00174EBE" w:rsidRPr="00174EBE">
        <w:rPr>
          <w:rFonts w:cstheme="minorHAnsi"/>
          <w:b/>
          <w:sz w:val="22"/>
          <w:szCs w:val="22"/>
        </w:rPr>
        <w:t xml:space="preserve">CULO PRIMERO.- </w:t>
      </w:r>
      <w:r w:rsidR="00174EBE" w:rsidRPr="00174EBE">
        <w:rPr>
          <w:rFonts w:cstheme="minorHAnsi"/>
          <w:sz w:val="22"/>
          <w:szCs w:val="22"/>
        </w:rPr>
        <w:t>Se concede Pensión por Jubilación y Jerarquía Inmediata Superior a la ciudadana</w:t>
      </w:r>
      <w:r w:rsidR="00174EBE" w:rsidRPr="00174EBE">
        <w:rPr>
          <w:rFonts w:cstheme="minorHAnsi"/>
          <w:b/>
          <w:sz w:val="22"/>
          <w:szCs w:val="22"/>
        </w:rPr>
        <w:t xml:space="preserve"> MARÍA INÉS </w:t>
      </w:r>
      <w:r w:rsidR="00365D48" w:rsidRPr="00365D48">
        <w:rPr>
          <w:rFonts w:cstheme="minorHAnsi"/>
          <w:b/>
          <w:sz w:val="22"/>
          <w:szCs w:val="22"/>
        </w:rPr>
        <w:t>CATALÁN</w:t>
      </w:r>
      <w:r w:rsidR="00174EBE" w:rsidRPr="00174EBE">
        <w:rPr>
          <w:rFonts w:cstheme="minorHAnsi"/>
          <w:b/>
          <w:sz w:val="22"/>
          <w:szCs w:val="22"/>
        </w:rPr>
        <w:t xml:space="preserve"> GONZÁLEZ,</w:t>
      </w:r>
      <w:r w:rsidR="00174EBE" w:rsidRPr="00174EBE">
        <w:rPr>
          <w:rFonts w:cstheme="minorHAnsi"/>
          <w:sz w:val="22"/>
          <w:szCs w:val="22"/>
        </w:rPr>
        <w:t xml:space="preserve"> quien prestó sus servicios en el Ayuntamiento de Cuernavaca, Morelos, en donde desempeñó como último cargo el de: Policía en la Subsecretaría de Policía Preventiva, por lo que se considerará como último cargo el de </w:t>
      </w:r>
      <w:r w:rsidR="00174EBE" w:rsidRPr="00174EBE">
        <w:rPr>
          <w:rFonts w:cstheme="minorHAnsi"/>
          <w:b/>
          <w:sz w:val="22"/>
          <w:szCs w:val="22"/>
        </w:rPr>
        <w:t>POLICÍA TERCERO</w:t>
      </w:r>
      <w:r w:rsidR="00174EBE" w:rsidRPr="00174EBE">
        <w:rPr>
          <w:rFonts w:cstheme="minorHAnsi"/>
          <w:sz w:val="22"/>
          <w:szCs w:val="22"/>
        </w:rPr>
        <w:t>, en cumplimiento a la sentencia definitiva dictada en el expediente</w:t>
      </w:r>
      <w:r w:rsidR="00174EBE" w:rsidRPr="00174EBE">
        <w:rPr>
          <w:rFonts w:cstheme="minorHAnsi"/>
          <w:b/>
          <w:sz w:val="22"/>
          <w:szCs w:val="22"/>
        </w:rPr>
        <w:t xml:space="preserve"> TJA/5ªSERA/JDN-027/2022.</w:t>
      </w:r>
    </w:p>
    <w:p w:rsidR="00174EBE" w:rsidRPr="00174EBE" w:rsidRDefault="00174EBE" w:rsidP="00174EBE">
      <w:pPr>
        <w:tabs>
          <w:tab w:val="left" w:pos="851"/>
        </w:tabs>
        <w:jc w:val="both"/>
        <w:rPr>
          <w:rFonts w:cstheme="minorHAnsi"/>
          <w:sz w:val="22"/>
          <w:szCs w:val="22"/>
        </w:rPr>
      </w:pPr>
    </w:p>
    <w:p w:rsidR="00174EBE" w:rsidRPr="00174EBE" w:rsidRDefault="00174EBE" w:rsidP="00174EBE">
      <w:pPr>
        <w:tabs>
          <w:tab w:val="left" w:pos="851"/>
        </w:tabs>
        <w:jc w:val="both"/>
        <w:rPr>
          <w:rFonts w:cstheme="minorHAnsi"/>
          <w:sz w:val="22"/>
          <w:szCs w:val="22"/>
        </w:rPr>
      </w:pPr>
      <w:r w:rsidRPr="00174EBE">
        <w:rPr>
          <w:rFonts w:cstheme="minorHAnsi"/>
          <w:b/>
          <w:sz w:val="22"/>
          <w:szCs w:val="22"/>
        </w:rPr>
        <w:t>ARTÍCULO SEGUNDO.-</w:t>
      </w:r>
      <w:r w:rsidRPr="00174EBE">
        <w:rPr>
          <w:rFonts w:cstheme="minorHAnsi"/>
          <w:sz w:val="22"/>
          <w:szCs w:val="22"/>
        </w:rPr>
        <w:t xml:space="preserve"> La Pensión decretada deberá cubrirse al </w:t>
      </w:r>
      <w:r w:rsidRPr="00174EBE">
        <w:rPr>
          <w:rFonts w:cstheme="minorHAnsi"/>
          <w:b/>
          <w:sz w:val="22"/>
          <w:szCs w:val="22"/>
        </w:rPr>
        <w:t>60%</w:t>
      </w:r>
      <w:r w:rsidRPr="00174EBE">
        <w:rPr>
          <w:rFonts w:cstheme="minorHAnsi"/>
          <w:sz w:val="22"/>
          <w:szCs w:val="22"/>
        </w:rPr>
        <w:t xml:space="preserve"> del último salario conforme a la remuneración que le corresponda a su nueva jerarquía inmediata superior, es decir, como </w:t>
      </w:r>
      <w:r w:rsidRPr="00174EBE">
        <w:rPr>
          <w:rFonts w:cstheme="minorHAnsi"/>
          <w:b/>
          <w:sz w:val="22"/>
          <w:szCs w:val="22"/>
        </w:rPr>
        <w:t>POLICÍA TERCERO</w:t>
      </w:r>
      <w:r w:rsidRPr="00174EBE">
        <w:rPr>
          <w:rFonts w:cstheme="minorHAnsi"/>
          <w:sz w:val="22"/>
          <w:szCs w:val="22"/>
        </w:rPr>
        <w:t>,</w:t>
      </w:r>
      <w:r w:rsidRPr="00174EBE">
        <w:rPr>
          <w:rFonts w:eastAsia="Gulim" w:cstheme="minorHAnsi"/>
          <w:sz w:val="22"/>
          <w:szCs w:val="22"/>
          <w:lang w:val="es-ES"/>
        </w:rPr>
        <w:t xml:space="preserve"> conforme al </w:t>
      </w:r>
      <w:r w:rsidRPr="00174EBE">
        <w:rPr>
          <w:rFonts w:cstheme="minorHAnsi"/>
          <w:b/>
          <w:sz w:val="22"/>
          <w:szCs w:val="22"/>
        </w:rPr>
        <w:t>artículo 16, fracción II, inciso i)</w:t>
      </w:r>
      <w:r w:rsidRPr="00174EBE">
        <w:rPr>
          <w:rFonts w:cstheme="minorHAnsi"/>
          <w:sz w:val="22"/>
          <w:szCs w:val="22"/>
        </w:rPr>
        <w:t xml:space="preserve">, de la Ley de Prestaciones de Seguridad Social de las Instituciones Policiales y de Procuración de Justicia del Sistema Estatal de Seguridad Pública </w:t>
      </w:r>
      <w:r w:rsidRPr="00174EBE">
        <w:rPr>
          <w:rFonts w:eastAsia="Gulim" w:cstheme="minorHAnsi"/>
          <w:bCs/>
          <w:sz w:val="22"/>
          <w:szCs w:val="22"/>
          <w:lang w:val="es-ES"/>
        </w:rPr>
        <w:t>y pagarse los emolumentos correspondientes a la pensión por jubilación, a cargo</w:t>
      </w:r>
      <w:r w:rsidRPr="00174EBE">
        <w:rPr>
          <w:rFonts w:cstheme="minorHAnsi"/>
          <w:sz w:val="22"/>
          <w:szCs w:val="22"/>
        </w:rPr>
        <w:t xml:space="preserve"> del Ayuntamiento de Cuernavaca, Morelos, </w:t>
      </w:r>
      <w:r w:rsidRPr="00174EBE">
        <w:rPr>
          <w:rFonts w:eastAsia="Gulim" w:cstheme="minorHAnsi"/>
          <w:bCs/>
          <w:sz w:val="22"/>
          <w:szCs w:val="22"/>
          <w:lang w:val="es-ES"/>
        </w:rPr>
        <w:t xml:space="preserve">quien realizará el pago mensual con cargo a la partida destinada para pensiones, </w:t>
      </w:r>
      <w:r w:rsidRPr="00174EBE">
        <w:rPr>
          <w:rFonts w:cstheme="minorHAnsi"/>
          <w:sz w:val="22"/>
          <w:szCs w:val="22"/>
        </w:rPr>
        <w:t xml:space="preserve">según lo establecen los artículos 5 y 14 del marco legal invocado. </w:t>
      </w:r>
    </w:p>
    <w:p w:rsidR="00174EBE" w:rsidRPr="00174EBE" w:rsidRDefault="00174EBE" w:rsidP="00174EBE">
      <w:pPr>
        <w:tabs>
          <w:tab w:val="left" w:pos="851"/>
        </w:tabs>
        <w:jc w:val="both"/>
        <w:rPr>
          <w:rFonts w:cstheme="minorHAnsi"/>
          <w:sz w:val="22"/>
          <w:szCs w:val="22"/>
        </w:rPr>
      </w:pPr>
    </w:p>
    <w:p w:rsidR="00174EBE" w:rsidRPr="00174EBE" w:rsidRDefault="00174EBE" w:rsidP="00174EBE">
      <w:pPr>
        <w:tabs>
          <w:tab w:val="left" w:pos="0"/>
          <w:tab w:val="left" w:pos="851"/>
          <w:tab w:val="left" w:pos="9639"/>
        </w:tabs>
        <w:jc w:val="both"/>
        <w:rPr>
          <w:rFonts w:cstheme="minorHAnsi"/>
          <w:sz w:val="22"/>
          <w:szCs w:val="22"/>
        </w:rPr>
      </w:pPr>
      <w:r w:rsidRPr="00174EBE">
        <w:rPr>
          <w:rFonts w:cstheme="minorHAnsi"/>
          <w:b/>
          <w:sz w:val="22"/>
          <w:szCs w:val="22"/>
        </w:rPr>
        <w:t>ARTÍCULO TERCERO.-</w:t>
      </w:r>
      <w:r w:rsidRPr="00174EBE">
        <w:rPr>
          <w:rFonts w:cstheme="minorHAnsi"/>
          <w:sz w:val="22"/>
          <w:szCs w:val="22"/>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0638E0" w:rsidRDefault="000638E0" w:rsidP="00174EBE">
      <w:pPr>
        <w:pStyle w:val="Default"/>
        <w:jc w:val="center"/>
        <w:rPr>
          <w:rFonts w:asciiTheme="minorHAnsi" w:hAnsiTheme="minorHAnsi" w:cstheme="minorHAnsi"/>
          <w:b/>
          <w:bCs/>
          <w:sz w:val="23"/>
          <w:szCs w:val="23"/>
        </w:rPr>
      </w:pPr>
    </w:p>
    <w:p w:rsidR="00460451" w:rsidRPr="00365D48" w:rsidRDefault="00460451" w:rsidP="00174EBE">
      <w:pPr>
        <w:pStyle w:val="Default"/>
        <w:jc w:val="center"/>
        <w:rPr>
          <w:rFonts w:asciiTheme="minorHAnsi" w:hAnsiTheme="minorHAnsi" w:cstheme="minorHAnsi"/>
          <w:b/>
          <w:bCs/>
          <w:sz w:val="22"/>
          <w:szCs w:val="22"/>
        </w:rPr>
      </w:pPr>
      <w:r w:rsidRPr="00365D48">
        <w:rPr>
          <w:rFonts w:asciiTheme="minorHAnsi" w:hAnsiTheme="minorHAnsi" w:cstheme="minorHAnsi"/>
          <w:b/>
          <w:bCs/>
          <w:sz w:val="22"/>
          <w:szCs w:val="22"/>
        </w:rPr>
        <w:t>TRANSITORIOS</w:t>
      </w:r>
    </w:p>
    <w:p w:rsidR="00B009C4" w:rsidRPr="00365D48" w:rsidRDefault="00B009C4" w:rsidP="00174EBE">
      <w:pPr>
        <w:pStyle w:val="Default"/>
        <w:jc w:val="both"/>
        <w:rPr>
          <w:rFonts w:asciiTheme="minorHAnsi" w:hAnsiTheme="minorHAnsi" w:cstheme="minorHAnsi"/>
          <w:b/>
          <w:bCs/>
          <w:sz w:val="22"/>
          <w:szCs w:val="22"/>
        </w:rPr>
      </w:pPr>
    </w:p>
    <w:p w:rsidR="00E8279D" w:rsidRPr="00365D48" w:rsidRDefault="00F25F6E" w:rsidP="00174EBE">
      <w:pPr>
        <w:pStyle w:val="Default"/>
        <w:jc w:val="both"/>
        <w:rPr>
          <w:rFonts w:asciiTheme="minorHAnsi" w:hAnsiTheme="minorHAnsi" w:cstheme="minorHAnsi"/>
          <w:b/>
          <w:bCs/>
          <w:sz w:val="22"/>
          <w:szCs w:val="22"/>
        </w:rPr>
      </w:pPr>
      <w:r w:rsidRPr="00365D48">
        <w:rPr>
          <w:rFonts w:asciiTheme="minorHAnsi" w:hAnsiTheme="minorHAnsi" w:cstheme="minorHAnsi"/>
          <w:b/>
          <w:bCs/>
          <w:sz w:val="22"/>
          <w:szCs w:val="22"/>
        </w:rPr>
        <w:t xml:space="preserve">PRIMERO. - </w:t>
      </w:r>
      <w:r w:rsidR="00E8279D" w:rsidRPr="00365D48">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365D48" w:rsidRDefault="00E8279D" w:rsidP="00174EBE">
      <w:pPr>
        <w:pStyle w:val="Default"/>
        <w:jc w:val="both"/>
        <w:rPr>
          <w:rFonts w:asciiTheme="minorHAnsi" w:hAnsiTheme="minorHAnsi" w:cstheme="minorHAnsi"/>
          <w:b/>
          <w:bCs/>
          <w:sz w:val="22"/>
          <w:szCs w:val="22"/>
        </w:rPr>
      </w:pPr>
    </w:p>
    <w:p w:rsidR="00E8279D" w:rsidRPr="00365D48" w:rsidRDefault="00E8279D" w:rsidP="00174EBE">
      <w:pPr>
        <w:pStyle w:val="Default"/>
        <w:jc w:val="both"/>
        <w:rPr>
          <w:rFonts w:asciiTheme="minorHAnsi" w:hAnsiTheme="minorHAnsi" w:cstheme="minorHAnsi"/>
          <w:bCs/>
          <w:sz w:val="22"/>
          <w:szCs w:val="22"/>
        </w:rPr>
      </w:pPr>
      <w:r w:rsidRPr="00365D48">
        <w:rPr>
          <w:rFonts w:asciiTheme="minorHAnsi" w:hAnsiTheme="minorHAnsi" w:cstheme="minorHAnsi"/>
          <w:b/>
          <w:bCs/>
          <w:sz w:val="22"/>
          <w:szCs w:val="22"/>
        </w:rPr>
        <w:t xml:space="preserve">SEGUNDO. - </w:t>
      </w:r>
      <w:r w:rsidRPr="00365D48">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365D48" w:rsidRDefault="009C346E" w:rsidP="00174EBE">
      <w:pPr>
        <w:tabs>
          <w:tab w:val="left" w:pos="0"/>
          <w:tab w:val="left" w:pos="9639"/>
        </w:tabs>
        <w:jc w:val="both"/>
        <w:rPr>
          <w:rFonts w:cstheme="minorHAnsi"/>
          <w:b/>
          <w:sz w:val="22"/>
          <w:szCs w:val="22"/>
        </w:rPr>
      </w:pPr>
    </w:p>
    <w:p w:rsidR="000638E0" w:rsidRPr="00365D48" w:rsidRDefault="009C346E" w:rsidP="000638E0">
      <w:pPr>
        <w:tabs>
          <w:tab w:val="left" w:pos="851"/>
        </w:tabs>
        <w:jc w:val="both"/>
        <w:rPr>
          <w:rFonts w:cstheme="minorHAnsi"/>
          <w:b/>
          <w:sz w:val="22"/>
          <w:szCs w:val="22"/>
        </w:rPr>
      </w:pPr>
      <w:r w:rsidRPr="00365D48">
        <w:rPr>
          <w:rFonts w:cstheme="minorHAnsi"/>
          <w:b/>
          <w:bCs/>
          <w:sz w:val="22"/>
          <w:szCs w:val="22"/>
        </w:rPr>
        <w:t xml:space="preserve">TERCERO. - </w:t>
      </w:r>
      <w:r w:rsidRPr="00365D48">
        <w:rPr>
          <w:rFonts w:cstheme="minorHAnsi"/>
          <w:bCs/>
          <w:sz w:val="22"/>
          <w:szCs w:val="22"/>
        </w:rPr>
        <w:t xml:space="preserve">Se instruye a la Consejería Jurídica a efecto de que por su conducto sea notificado </w:t>
      </w:r>
      <w:r w:rsidRPr="00365D48">
        <w:rPr>
          <w:rFonts w:eastAsia="Gulim" w:cstheme="minorHAnsi"/>
          <w:sz w:val="22"/>
          <w:szCs w:val="22"/>
        </w:rPr>
        <w:t xml:space="preserve">al </w:t>
      </w:r>
      <w:r w:rsidR="000638E0" w:rsidRPr="00365D48">
        <w:rPr>
          <w:rFonts w:cstheme="minorHAnsi"/>
          <w:b/>
          <w:sz w:val="22"/>
          <w:szCs w:val="22"/>
        </w:rPr>
        <w:t xml:space="preserve">Tribunal de Justicia Administrativa, </w:t>
      </w:r>
      <w:r w:rsidR="000638E0" w:rsidRPr="00365D48">
        <w:rPr>
          <w:rFonts w:cstheme="minorHAnsi"/>
          <w:sz w:val="22"/>
          <w:szCs w:val="22"/>
        </w:rPr>
        <w:t>el contenido del presente Acuerdo a efecto de dar cumplimiento a lo ordenado en el</w:t>
      </w:r>
      <w:r w:rsidR="000638E0" w:rsidRPr="00365D48">
        <w:rPr>
          <w:rFonts w:cstheme="minorHAnsi"/>
          <w:b/>
          <w:sz w:val="22"/>
          <w:szCs w:val="22"/>
        </w:rPr>
        <w:t xml:space="preserve"> </w:t>
      </w:r>
      <w:r w:rsidR="000638E0" w:rsidRPr="00365D48">
        <w:rPr>
          <w:rFonts w:cstheme="minorHAnsi"/>
          <w:sz w:val="22"/>
          <w:szCs w:val="22"/>
        </w:rPr>
        <w:t>juicio administrativo</w:t>
      </w:r>
      <w:r w:rsidR="000638E0" w:rsidRPr="00365D48">
        <w:rPr>
          <w:rFonts w:cstheme="minorHAnsi"/>
          <w:b/>
          <w:sz w:val="22"/>
          <w:szCs w:val="22"/>
        </w:rPr>
        <w:t xml:space="preserve"> </w:t>
      </w:r>
      <w:r w:rsidR="000638E0" w:rsidRPr="00365D48">
        <w:rPr>
          <w:rFonts w:cstheme="minorHAnsi"/>
          <w:sz w:val="22"/>
          <w:szCs w:val="22"/>
        </w:rPr>
        <w:t xml:space="preserve">número </w:t>
      </w:r>
      <w:r w:rsidR="00365D48" w:rsidRPr="00365D48">
        <w:rPr>
          <w:rFonts w:cstheme="minorHAnsi"/>
          <w:b/>
          <w:sz w:val="22"/>
          <w:szCs w:val="22"/>
        </w:rPr>
        <w:t>TJA/5ªSERA/JDN-027/2022</w:t>
      </w:r>
      <w:r w:rsidR="000638E0" w:rsidRPr="00365D48">
        <w:rPr>
          <w:rFonts w:cstheme="minorHAnsi"/>
          <w:b/>
          <w:sz w:val="22"/>
          <w:szCs w:val="22"/>
        </w:rPr>
        <w:t>.</w:t>
      </w:r>
    </w:p>
    <w:p w:rsidR="003A7090" w:rsidRPr="00365D48" w:rsidRDefault="003A7090" w:rsidP="00174EBE">
      <w:pPr>
        <w:tabs>
          <w:tab w:val="left" w:pos="0"/>
          <w:tab w:val="left" w:pos="9639"/>
        </w:tabs>
        <w:jc w:val="both"/>
        <w:rPr>
          <w:rFonts w:eastAsia="Gulim" w:cstheme="minorHAnsi"/>
          <w:b/>
          <w:sz w:val="22"/>
          <w:szCs w:val="22"/>
          <w:lang w:val="es-ES"/>
        </w:rPr>
      </w:pPr>
    </w:p>
    <w:p w:rsidR="00E8279D" w:rsidRPr="00365D48" w:rsidRDefault="009C346E" w:rsidP="00174EBE">
      <w:pPr>
        <w:pStyle w:val="Default"/>
        <w:jc w:val="both"/>
        <w:rPr>
          <w:rFonts w:asciiTheme="minorHAnsi" w:hAnsiTheme="minorHAnsi" w:cstheme="minorHAnsi"/>
          <w:bCs/>
          <w:sz w:val="22"/>
          <w:szCs w:val="22"/>
        </w:rPr>
      </w:pPr>
      <w:r w:rsidRPr="00365D48">
        <w:rPr>
          <w:rFonts w:asciiTheme="minorHAnsi" w:hAnsiTheme="minorHAnsi" w:cstheme="minorHAnsi"/>
          <w:b/>
          <w:bCs/>
          <w:sz w:val="22"/>
          <w:szCs w:val="22"/>
        </w:rPr>
        <w:t>CUARTO</w:t>
      </w:r>
      <w:r w:rsidR="00E8279D" w:rsidRPr="00365D48">
        <w:rPr>
          <w:rFonts w:asciiTheme="minorHAnsi" w:hAnsiTheme="minorHAnsi" w:cstheme="minorHAnsi"/>
          <w:b/>
          <w:bCs/>
          <w:sz w:val="22"/>
          <w:szCs w:val="22"/>
        </w:rPr>
        <w:t xml:space="preserve">. - </w:t>
      </w:r>
      <w:r w:rsidR="00E8279D" w:rsidRPr="00365D48">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365D48" w:rsidRDefault="00E8279D" w:rsidP="00174EBE">
      <w:pPr>
        <w:pStyle w:val="Default"/>
        <w:jc w:val="both"/>
        <w:rPr>
          <w:rFonts w:asciiTheme="minorHAnsi" w:hAnsiTheme="minorHAnsi" w:cstheme="minorHAnsi"/>
          <w:b/>
          <w:bCs/>
          <w:sz w:val="22"/>
          <w:szCs w:val="22"/>
        </w:rPr>
      </w:pPr>
    </w:p>
    <w:p w:rsidR="00E8279D" w:rsidRPr="00365D48" w:rsidRDefault="009C346E" w:rsidP="00174EBE">
      <w:pPr>
        <w:pStyle w:val="Default"/>
        <w:jc w:val="both"/>
        <w:rPr>
          <w:rFonts w:asciiTheme="minorHAnsi" w:hAnsiTheme="minorHAnsi" w:cstheme="minorHAnsi"/>
          <w:bCs/>
          <w:sz w:val="22"/>
          <w:szCs w:val="22"/>
        </w:rPr>
      </w:pPr>
      <w:r w:rsidRPr="00365D48">
        <w:rPr>
          <w:rFonts w:asciiTheme="minorHAnsi" w:hAnsiTheme="minorHAnsi" w:cstheme="minorHAnsi"/>
          <w:b/>
          <w:bCs/>
          <w:sz w:val="22"/>
          <w:szCs w:val="22"/>
        </w:rPr>
        <w:t>QUINTO</w:t>
      </w:r>
      <w:r w:rsidR="00E8279D" w:rsidRPr="00365D48">
        <w:rPr>
          <w:rFonts w:asciiTheme="minorHAnsi" w:hAnsiTheme="minorHAnsi" w:cstheme="minorHAnsi"/>
          <w:b/>
          <w:bCs/>
          <w:sz w:val="22"/>
          <w:szCs w:val="22"/>
        </w:rPr>
        <w:t xml:space="preserve">.- </w:t>
      </w:r>
      <w:r w:rsidRPr="00365D48">
        <w:rPr>
          <w:rFonts w:asciiTheme="minorHAnsi" w:hAnsiTheme="minorHAnsi" w:cstheme="minorHAnsi"/>
          <w:bCs/>
          <w:sz w:val="22"/>
          <w:szCs w:val="22"/>
        </w:rPr>
        <w:t>Se</w:t>
      </w:r>
      <w:r w:rsidR="00E8279D" w:rsidRPr="00365D48">
        <w:rPr>
          <w:rFonts w:asciiTheme="minorHAnsi" w:hAnsiTheme="minorHAnsi" w:cstheme="minorHAnsi"/>
          <w:b/>
          <w:bCs/>
          <w:sz w:val="22"/>
          <w:szCs w:val="22"/>
        </w:rPr>
        <w:t xml:space="preserve"> </w:t>
      </w:r>
      <w:r w:rsidR="00E8279D" w:rsidRPr="00365D48">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365D48" w:rsidRDefault="00F811FE" w:rsidP="00174EBE">
      <w:pPr>
        <w:pStyle w:val="Default"/>
        <w:jc w:val="both"/>
        <w:rPr>
          <w:rFonts w:asciiTheme="minorHAnsi" w:hAnsiTheme="minorHAnsi" w:cstheme="minorHAnsi"/>
          <w:bCs/>
          <w:sz w:val="22"/>
          <w:szCs w:val="22"/>
        </w:rPr>
      </w:pPr>
    </w:p>
    <w:p w:rsidR="00E8279D" w:rsidRPr="00365D48" w:rsidRDefault="009C346E" w:rsidP="00174EBE">
      <w:pPr>
        <w:pStyle w:val="Default"/>
        <w:jc w:val="both"/>
        <w:rPr>
          <w:rFonts w:asciiTheme="minorHAnsi" w:hAnsiTheme="minorHAnsi" w:cstheme="minorHAnsi"/>
          <w:bCs/>
          <w:sz w:val="22"/>
          <w:szCs w:val="22"/>
        </w:rPr>
      </w:pPr>
      <w:r w:rsidRPr="00365D48">
        <w:rPr>
          <w:rFonts w:asciiTheme="minorHAnsi" w:hAnsiTheme="minorHAnsi" w:cstheme="minorHAnsi"/>
          <w:b/>
          <w:bCs/>
          <w:sz w:val="22"/>
          <w:szCs w:val="22"/>
        </w:rPr>
        <w:t>SEXTO</w:t>
      </w:r>
      <w:r w:rsidR="00E8279D" w:rsidRPr="00365D48">
        <w:rPr>
          <w:rFonts w:asciiTheme="minorHAnsi" w:hAnsiTheme="minorHAnsi" w:cstheme="minorHAnsi"/>
          <w:b/>
          <w:bCs/>
          <w:sz w:val="22"/>
          <w:szCs w:val="22"/>
        </w:rPr>
        <w:t xml:space="preserve">.- </w:t>
      </w:r>
      <w:r w:rsidR="00E8279D" w:rsidRPr="00365D48">
        <w:rPr>
          <w:rFonts w:asciiTheme="minorHAnsi" w:hAnsiTheme="minorHAnsi" w:cstheme="minorHAnsi"/>
          <w:bCs/>
          <w:sz w:val="22"/>
          <w:szCs w:val="22"/>
        </w:rPr>
        <w:t>Se instruye a la Secretaría del Ayuntamiento expida a</w:t>
      </w:r>
      <w:r w:rsidR="00A21854" w:rsidRPr="00365D48">
        <w:rPr>
          <w:rFonts w:asciiTheme="minorHAnsi" w:hAnsiTheme="minorHAnsi" w:cstheme="minorHAnsi"/>
          <w:bCs/>
          <w:sz w:val="22"/>
          <w:szCs w:val="22"/>
        </w:rPr>
        <w:t xml:space="preserve"> </w:t>
      </w:r>
      <w:r w:rsidR="007B2446" w:rsidRPr="00365D48">
        <w:rPr>
          <w:rFonts w:asciiTheme="minorHAnsi" w:hAnsiTheme="minorHAnsi" w:cstheme="minorHAnsi"/>
          <w:bCs/>
          <w:sz w:val="22"/>
          <w:szCs w:val="22"/>
        </w:rPr>
        <w:t>l</w:t>
      </w:r>
      <w:r w:rsidR="00A21854" w:rsidRPr="00365D48">
        <w:rPr>
          <w:rFonts w:asciiTheme="minorHAnsi" w:hAnsiTheme="minorHAnsi" w:cstheme="minorHAnsi"/>
          <w:bCs/>
          <w:sz w:val="22"/>
          <w:szCs w:val="22"/>
        </w:rPr>
        <w:t>a ciudadana</w:t>
      </w:r>
      <w:r w:rsidR="00A21854" w:rsidRPr="00365D48">
        <w:rPr>
          <w:rFonts w:asciiTheme="minorHAnsi" w:hAnsiTheme="minorHAnsi" w:cstheme="minorHAnsi"/>
          <w:b/>
          <w:sz w:val="22"/>
          <w:szCs w:val="22"/>
        </w:rPr>
        <w:t xml:space="preserve"> MARÍA INÉS </w:t>
      </w:r>
      <w:r w:rsidR="00365D48" w:rsidRPr="00365D48">
        <w:rPr>
          <w:rFonts w:asciiTheme="minorHAnsi" w:hAnsiTheme="minorHAnsi" w:cstheme="minorHAnsi"/>
          <w:b/>
          <w:sz w:val="22"/>
          <w:szCs w:val="22"/>
        </w:rPr>
        <w:t>CATALÁN</w:t>
      </w:r>
      <w:r w:rsidR="00A21854" w:rsidRPr="00365D48">
        <w:rPr>
          <w:rFonts w:asciiTheme="minorHAnsi" w:hAnsiTheme="minorHAnsi" w:cstheme="minorHAnsi"/>
          <w:b/>
          <w:sz w:val="22"/>
          <w:szCs w:val="22"/>
        </w:rPr>
        <w:t xml:space="preserve"> GONZÁLEZ</w:t>
      </w:r>
      <w:r w:rsidR="00750EBD" w:rsidRPr="00365D48">
        <w:rPr>
          <w:rFonts w:asciiTheme="minorHAnsi" w:hAnsiTheme="minorHAnsi" w:cstheme="minorHAnsi"/>
          <w:b/>
          <w:sz w:val="22"/>
          <w:szCs w:val="22"/>
          <w:lang w:val="es-ES"/>
        </w:rPr>
        <w:t>,</w:t>
      </w:r>
      <w:r w:rsidR="00E8279D" w:rsidRPr="00365D48">
        <w:rPr>
          <w:rFonts w:asciiTheme="minorHAnsi" w:hAnsiTheme="minorHAnsi" w:cstheme="minorHAnsi"/>
          <w:bCs/>
          <w:sz w:val="22"/>
          <w:szCs w:val="22"/>
        </w:rPr>
        <w:t xml:space="preserve"> copia certificada del presente acuerdo de Cabildo.</w:t>
      </w:r>
    </w:p>
    <w:p w:rsidR="00E8279D" w:rsidRPr="00365D48" w:rsidRDefault="00E8279D" w:rsidP="00174EBE">
      <w:pPr>
        <w:pStyle w:val="Default"/>
        <w:jc w:val="both"/>
        <w:rPr>
          <w:rFonts w:asciiTheme="minorHAnsi" w:hAnsiTheme="minorHAnsi" w:cstheme="minorHAnsi"/>
          <w:b/>
          <w:bCs/>
          <w:sz w:val="22"/>
          <w:szCs w:val="22"/>
        </w:rPr>
      </w:pPr>
    </w:p>
    <w:p w:rsidR="00E8279D" w:rsidRPr="00365D48" w:rsidRDefault="009C346E" w:rsidP="00174EBE">
      <w:pPr>
        <w:pStyle w:val="Default"/>
        <w:jc w:val="both"/>
        <w:rPr>
          <w:rFonts w:asciiTheme="minorHAnsi" w:hAnsiTheme="minorHAnsi" w:cstheme="minorHAnsi"/>
          <w:b/>
          <w:bCs/>
          <w:sz w:val="22"/>
          <w:szCs w:val="22"/>
        </w:rPr>
      </w:pPr>
      <w:r w:rsidRPr="00365D48">
        <w:rPr>
          <w:rFonts w:asciiTheme="minorHAnsi" w:hAnsiTheme="minorHAnsi" w:cstheme="minorHAnsi"/>
          <w:b/>
          <w:bCs/>
          <w:sz w:val="22"/>
          <w:szCs w:val="22"/>
        </w:rPr>
        <w:t>SÉPTIMO</w:t>
      </w:r>
      <w:r w:rsidR="00E8279D" w:rsidRPr="00365D48">
        <w:rPr>
          <w:rFonts w:asciiTheme="minorHAnsi" w:hAnsiTheme="minorHAnsi" w:cstheme="minorHAnsi"/>
          <w:b/>
          <w:bCs/>
          <w:sz w:val="22"/>
          <w:szCs w:val="22"/>
        </w:rPr>
        <w:t xml:space="preserve">.- </w:t>
      </w:r>
      <w:r w:rsidR="00E8279D" w:rsidRPr="00365D48">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365D48">
        <w:rPr>
          <w:rFonts w:asciiTheme="minorHAnsi" w:hAnsiTheme="minorHAnsi" w:cstheme="minorHAnsi"/>
          <w:b/>
          <w:bCs/>
          <w:sz w:val="22"/>
          <w:szCs w:val="22"/>
        </w:rPr>
        <w:t xml:space="preserve"> </w:t>
      </w:r>
    </w:p>
    <w:p w:rsidR="00E8279D" w:rsidRPr="00365D48" w:rsidRDefault="00E8279D" w:rsidP="00174EBE">
      <w:pPr>
        <w:pStyle w:val="Default"/>
        <w:jc w:val="both"/>
        <w:rPr>
          <w:rFonts w:asciiTheme="minorHAnsi" w:hAnsiTheme="minorHAnsi" w:cstheme="minorHAnsi"/>
          <w:b/>
          <w:bCs/>
          <w:sz w:val="22"/>
          <w:szCs w:val="22"/>
        </w:rPr>
      </w:pPr>
    </w:p>
    <w:p w:rsidR="00E8279D" w:rsidRPr="00365D48" w:rsidRDefault="009C346E" w:rsidP="00174EBE">
      <w:pPr>
        <w:pStyle w:val="Default"/>
        <w:jc w:val="both"/>
        <w:rPr>
          <w:rFonts w:asciiTheme="minorHAnsi" w:hAnsiTheme="minorHAnsi" w:cstheme="minorHAnsi"/>
          <w:bCs/>
          <w:sz w:val="22"/>
          <w:szCs w:val="22"/>
        </w:rPr>
      </w:pPr>
      <w:r w:rsidRPr="00365D48">
        <w:rPr>
          <w:rFonts w:asciiTheme="minorHAnsi" w:hAnsiTheme="minorHAnsi" w:cstheme="minorHAnsi"/>
          <w:b/>
          <w:bCs/>
          <w:sz w:val="22"/>
          <w:szCs w:val="22"/>
        </w:rPr>
        <w:t>OCTAVO</w:t>
      </w:r>
      <w:r w:rsidR="00E8279D" w:rsidRPr="00365D48">
        <w:rPr>
          <w:rFonts w:asciiTheme="minorHAnsi" w:hAnsiTheme="minorHAnsi" w:cstheme="minorHAnsi"/>
          <w:b/>
          <w:bCs/>
          <w:sz w:val="22"/>
          <w:szCs w:val="22"/>
        </w:rPr>
        <w:t xml:space="preserve">.- </w:t>
      </w:r>
      <w:r w:rsidR="000F0E1D" w:rsidRPr="00365D48">
        <w:rPr>
          <w:rFonts w:asciiTheme="minorHAnsi" w:eastAsia="Gulim" w:hAnsiTheme="minorHAnsi" w:cstheme="minorHAnsi"/>
          <w:bCs/>
          <w:color w:val="auto"/>
          <w:sz w:val="22"/>
          <w:szCs w:val="22"/>
        </w:rPr>
        <w:t xml:space="preserve"> </w:t>
      </w:r>
      <w:r w:rsidR="00750EBD" w:rsidRPr="00365D48">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50EBD" w:rsidRPr="00365D48" w:rsidRDefault="00750EBD" w:rsidP="00174EBE">
      <w:pPr>
        <w:pStyle w:val="Default"/>
        <w:jc w:val="both"/>
        <w:rPr>
          <w:rFonts w:asciiTheme="minorHAnsi" w:hAnsiTheme="minorHAnsi" w:cstheme="minorHAnsi"/>
          <w:sz w:val="22"/>
          <w:szCs w:val="22"/>
        </w:rPr>
      </w:pPr>
    </w:p>
    <w:p w:rsidR="004823BD" w:rsidRPr="00365D48" w:rsidRDefault="009A7AA9" w:rsidP="00174E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365D48">
        <w:rPr>
          <w:rFonts w:eastAsia="Gulim" w:cstheme="minorHAnsi"/>
          <w:bCs/>
          <w:sz w:val="22"/>
          <w:szCs w:val="22"/>
        </w:rPr>
        <w:t xml:space="preserve">Dado en </w:t>
      </w:r>
      <w:r w:rsidR="004823BD" w:rsidRPr="00365D48">
        <w:rPr>
          <w:rFonts w:eastAsia="Gulim" w:cstheme="minorHAnsi"/>
          <w:bCs/>
          <w:sz w:val="22"/>
          <w:szCs w:val="22"/>
        </w:rPr>
        <w:t xml:space="preserve">el </w:t>
      </w:r>
      <w:r w:rsidRPr="00365D48">
        <w:rPr>
          <w:rFonts w:eastAsia="Gulim" w:cstheme="minorHAnsi"/>
          <w:bCs/>
          <w:sz w:val="22"/>
          <w:szCs w:val="22"/>
        </w:rPr>
        <w:t>“</w:t>
      </w:r>
      <w:r w:rsidR="004823BD" w:rsidRPr="00365D48">
        <w:rPr>
          <w:rFonts w:eastAsia="Gulim" w:cstheme="minorHAnsi"/>
          <w:bCs/>
          <w:sz w:val="22"/>
          <w:szCs w:val="22"/>
        </w:rPr>
        <w:t>Museo de la Ciudad de Cuernavaca</w:t>
      </w:r>
      <w:r w:rsidR="00101E74" w:rsidRPr="00365D48">
        <w:rPr>
          <w:rFonts w:eastAsia="Gulim" w:cstheme="minorHAnsi"/>
          <w:bCs/>
          <w:sz w:val="22"/>
          <w:szCs w:val="22"/>
        </w:rPr>
        <w:t>”</w:t>
      </w:r>
      <w:r w:rsidR="004823BD" w:rsidRPr="00365D48">
        <w:rPr>
          <w:rFonts w:eastAsia="Gulim" w:cstheme="minorHAnsi"/>
          <w:bCs/>
          <w:sz w:val="22"/>
          <w:szCs w:val="22"/>
        </w:rPr>
        <w:t xml:space="preserve">, en la Ciudad de Cuernavaca, Morelos, a los </w:t>
      </w:r>
      <w:r w:rsidR="00385985" w:rsidRPr="00365D48">
        <w:rPr>
          <w:rFonts w:eastAsia="Gulim" w:cstheme="minorHAnsi"/>
          <w:bCs/>
          <w:sz w:val="22"/>
          <w:szCs w:val="22"/>
        </w:rPr>
        <w:t xml:space="preserve">treinta y un </w:t>
      </w:r>
      <w:r w:rsidR="004823BD" w:rsidRPr="00365D48">
        <w:rPr>
          <w:rFonts w:eastAsia="Gulim" w:cstheme="minorHAnsi"/>
          <w:bCs/>
          <w:sz w:val="22"/>
          <w:szCs w:val="22"/>
        </w:rPr>
        <w:t xml:space="preserve">días del mes de </w:t>
      </w:r>
      <w:r w:rsidR="00F92C39" w:rsidRPr="00365D48">
        <w:rPr>
          <w:rFonts w:eastAsia="Gulim" w:cstheme="minorHAnsi"/>
          <w:bCs/>
          <w:sz w:val="22"/>
          <w:szCs w:val="22"/>
        </w:rPr>
        <w:t>mayo</w:t>
      </w:r>
      <w:r w:rsidR="004823BD" w:rsidRPr="00365D48">
        <w:rPr>
          <w:rFonts w:eastAsia="Gulim" w:cstheme="minorHAnsi"/>
          <w:bCs/>
          <w:sz w:val="22"/>
          <w:szCs w:val="22"/>
        </w:rPr>
        <w:t xml:space="preserve"> del año dos mil veintitrés.</w:t>
      </w:r>
    </w:p>
    <w:p w:rsidR="00C020FF" w:rsidRPr="00365D48" w:rsidRDefault="00C020FF" w:rsidP="00174EB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ATENTAMENTE</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PRESIDENTE MUNICIPAL DE CUERNAVACA</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 xml:space="preserve">JOSÉ LUIS </w:t>
      </w:r>
      <w:r w:rsidR="00385985" w:rsidRPr="00174EBE">
        <w:rPr>
          <w:rFonts w:eastAsia="Gulim" w:cstheme="minorHAnsi"/>
          <w:b/>
          <w:sz w:val="19"/>
          <w:szCs w:val="19"/>
        </w:rPr>
        <w:t>URIÓSTEGUI</w:t>
      </w:r>
      <w:r w:rsidRPr="00174EBE">
        <w:rPr>
          <w:rFonts w:eastAsia="Gulim" w:cstheme="minorHAnsi"/>
          <w:b/>
          <w:sz w:val="19"/>
          <w:szCs w:val="19"/>
        </w:rPr>
        <w:t xml:space="preserve"> SALGADO.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SÍNDICA MUNICIPAL</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CATALINA VERÓNICA ATENCO PÉREZ.</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CC. REGIDORES:</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VÍCTOR ADRIÁN MARTÍNEZ TERRAZAS.</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PAZ HERNÁNDEZ PARDO.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JESÚS RAÚL FERNANDO CARILLO ALVARADO.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lastRenderedPageBreak/>
        <w:t>DEBENDRENATH SALAZAR SOLORIO.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PATRICIA LUCIA TORRES ROSALES</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JESÚS TLACAELEL ROSALES PUEBLA.</w:t>
      </w:r>
    </w:p>
    <w:p w:rsidR="00D325EE" w:rsidRPr="00174EBE" w:rsidRDefault="00D325EE" w:rsidP="00174EBE">
      <w:pPr>
        <w:jc w:val="center"/>
        <w:rPr>
          <w:rFonts w:eastAsia="Gulim" w:cstheme="minorHAnsi"/>
          <w:b/>
          <w:sz w:val="19"/>
          <w:szCs w:val="19"/>
        </w:rPr>
      </w:pPr>
      <w:r w:rsidRPr="00174EBE">
        <w:rPr>
          <w:rFonts w:eastAsia="Gulim" w:cstheme="minorHAnsi"/>
          <w:b/>
          <w:sz w:val="19"/>
          <w:szCs w:val="19"/>
        </w:rPr>
        <w:t>VÍCTOR HUGO MANZO GODÍNEZ.</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CHRISTIAN MISHELL PÉREZ JAIMES.</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MARÍA WENDI SALINAS RUÍZ.</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MIRNA MIREYA DELGADO ROMERO.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YAZMÍN LUCERO CUENCA NORIA.</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SECRETARIO DEL AYUNTAMIENTO</w:t>
      </w:r>
    </w:p>
    <w:p w:rsidR="00D325EE" w:rsidRPr="00174EBE" w:rsidRDefault="00D325EE" w:rsidP="00174EBE">
      <w:pPr>
        <w:tabs>
          <w:tab w:val="left" w:pos="10065"/>
          <w:tab w:val="left" w:pos="10206"/>
        </w:tabs>
        <w:jc w:val="center"/>
        <w:rPr>
          <w:rFonts w:eastAsia="Gulim" w:cstheme="minorHAnsi"/>
          <w:b/>
          <w:sz w:val="19"/>
          <w:szCs w:val="19"/>
        </w:rPr>
      </w:pPr>
      <w:r w:rsidRPr="00174EBE">
        <w:rPr>
          <w:rFonts w:eastAsia="Gulim" w:cstheme="minorHAnsi"/>
          <w:b/>
          <w:sz w:val="19"/>
          <w:szCs w:val="19"/>
        </w:rPr>
        <w:t>CARLOS DE LA ROSA SEGURA.</w:t>
      </w:r>
    </w:p>
    <w:p w:rsidR="00AF443C" w:rsidRPr="00174EBE" w:rsidRDefault="00AF443C" w:rsidP="00174EBE">
      <w:pPr>
        <w:tabs>
          <w:tab w:val="left" w:pos="10065"/>
          <w:tab w:val="left" w:pos="10206"/>
        </w:tabs>
        <w:jc w:val="both"/>
        <w:rPr>
          <w:rFonts w:eastAsia="Gulim" w:cstheme="minorHAnsi"/>
          <w:b/>
        </w:rPr>
      </w:pPr>
    </w:p>
    <w:p w:rsidR="00D325EE" w:rsidRPr="00174EBE" w:rsidRDefault="00D325EE" w:rsidP="00174EBE">
      <w:pPr>
        <w:tabs>
          <w:tab w:val="left" w:pos="10065"/>
          <w:tab w:val="left" w:pos="10206"/>
        </w:tabs>
        <w:jc w:val="both"/>
        <w:rPr>
          <w:rFonts w:eastAsia="Gulim" w:cstheme="minorHAnsi"/>
          <w:sz w:val="23"/>
          <w:szCs w:val="23"/>
        </w:rPr>
      </w:pPr>
      <w:r w:rsidRPr="00174EBE">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174EBE" w:rsidRDefault="00834116" w:rsidP="00174EBE">
      <w:pPr>
        <w:tabs>
          <w:tab w:val="left" w:pos="10065"/>
          <w:tab w:val="left" w:pos="10206"/>
        </w:tabs>
        <w:jc w:val="both"/>
        <w:rPr>
          <w:rFonts w:eastAsia="Gulim" w:cstheme="minorHAnsi"/>
          <w:sz w:val="23"/>
          <w:szCs w:val="23"/>
        </w:rPr>
      </w:pPr>
    </w:p>
    <w:p w:rsidR="00D325EE" w:rsidRPr="00174EBE" w:rsidRDefault="00D325EE" w:rsidP="00174EBE">
      <w:pPr>
        <w:tabs>
          <w:tab w:val="left" w:pos="10065"/>
          <w:tab w:val="left" w:pos="10206"/>
        </w:tabs>
        <w:jc w:val="center"/>
        <w:rPr>
          <w:rFonts w:eastAsia="Gulim" w:cstheme="minorHAnsi"/>
          <w:b/>
          <w:sz w:val="23"/>
          <w:szCs w:val="23"/>
        </w:rPr>
      </w:pPr>
      <w:r w:rsidRPr="00174EBE">
        <w:rPr>
          <w:rFonts w:eastAsia="Gulim" w:cstheme="minorHAnsi"/>
          <w:b/>
          <w:sz w:val="23"/>
          <w:szCs w:val="23"/>
        </w:rPr>
        <w:t>ATENTAMENTE</w:t>
      </w:r>
    </w:p>
    <w:p w:rsidR="00D325EE" w:rsidRPr="00174EBE" w:rsidRDefault="00D325EE" w:rsidP="00174EBE">
      <w:pPr>
        <w:tabs>
          <w:tab w:val="left" w:pos="10065"/>
          <w:tab w:val="left" w:pos="10206"/>
        </w:tabs>
        <w:jc w:val="center"/>
        <w:rPr>
          <w:rFonts w:eastAsia="Gulim" w:cstheme="minorHAnsi"/>
          <w:b/>
          <w:sz w:val="23"/>
          <w:szCs w:val="23"/>
        </w:rPr>
      </w:pPr>
      <w:r w:rsidRPr="00174EBE">
        <w:rPr>
          <w:rFonts w:eastAsia="Gulim" w:cstheme="minorHAnsi"/>
          <w:b/>
          <w:sz w:val="23"/>
          <w:szCs w:val="23"/>
        </w:rPr>
        <w:t>PRESIDENTE MUNICIPAL DE CUERNAVACA</w:t>
      </w:r>
    </w:p>
    <w:p w:rsidR="00D325EE" w:rsidRPr="00174EBE" w:rsidRDefault="00D325EE" w:rsidP="00174EBE">
      <w:pPr>
        <w:tabs>
          <w:tab w:val="left" w:pos="10065"/>
          <w:tab w:val="left" w:pos="10206"/>
        </w:tabs>
        <w:jc w:val="center"/>
        <w:rPr>
          <w:rFonts w:eastAsia="Gulim" w:cstheme="minorHAnsi"/>
          <w:b/>
          <w:sz w:val="23"/>
          <w:szCs w:val="23"/>
        </w:rPr>
      </w:pPr>
    </w:p>
    <w:p w:rsidR="002E0237" w:rsidRPr="00174EBE" w:rsidRDefault="002E0237" w:rsidP="00174EBE">
      <w:pPr>
        <w:tabs>
          <w:tab w:val="left" w:pos="10065"/>
          <w:tab w:val="left" w:pos="10206"/>
        </w:tabs>
        <w:jc w:val="center"/>
        <w:rPr>
          <w:rFonts w:eastAsia="Gulim" w:cstheme="minorHAnsi"/>
          <w:b/>
          <w:sz w:val="23"/>
          <w:szCs w:val="23"/>
        </w:rPr>
      </w:pPr>
    </w:p>
    <w:p w:rsidR="00F25F6E" w:rsidRPr="00174EBE" w:rsidRDefault="00F25F6E" w:rsidP="00174EBE">
      <w:pPr>
        <w:tabs>
          <w:tab w:val="left" w:pos="10065"/>
          <w:tab w:val="left" w:pos="10206"/>
        </w:tabs>
        <w:jc w:val="center"/>
        <w:rPr>
          <w:rFonts w:eastAsia="Gulim" w:cstheme="minorHAnsi"/>
          <w:b/>
          <w:sz w:val="23"/>
          <w:szCs w:val="23"/>
        </w:rPr>
      </w:pPr>
    </w:p>
    <w:p w:rsidR="00D325EE" w:rsidRPr="00174EBE" w:rsidRDefault="00D325EE" w:rsidP="00174EBE">
      <w:pPr>
        <w:tabs>
          <w:tab w:val="left" w:pos="10065"/>
          <w:tab w:val="left" w:pos="10206"/>
        </w:tabs>
        <w:jc w:val="center"/>
        <w:rPr>
          <w:rFonts w:eastAsia="Gulim" w:cstheme="minorHAnsi"/>
          <w:b/>
          <w:sz w:val="23"/>
          <w:szCs w:val="23"/>
        </w:rPr>
      </w:pPr>
    </w:p>
    <w:p w:rsidR="00D325EE" w:rsidRPr="00174EBE" w:rsidRDefault="00D325EE" w:rsidP="00174EBE">
      <w:pPr>
        <w:tabs>
          <w:tab w:val="left" w:pos="10065"/>
          <w:tab w:val="left" w:pos="10206"/>
        </w:tabs>
        <w:jc w:val="center"/>
        <w:rPr>
          <w:rFonts w:eastAsia="Gulim" w:cstheme="minorHAnsi"/>
          <w:b/>
          <w:sz w:val="23"/>
          <w:szCs w:val="23"/>
        </w:rPr>
      </w:pPr>
      <w:r w:rsidRPr="00174EBE">
        <w:rPr>
          <w:rFonts w:eastAsia="Gulim" w:cstheme="minorHAnsi"/>
          <w:b/>
          <w:sz w:val="23"/>
          <w:szCs w:val="23"/>
        </w:rPr>
        <w:t>JOSÉ LUIS URIÓSTEGUI SALGADO</w:t>
      </w:r>
    </w:p>
    <w:p w:rsidR="00D325EE" w:rsidRPr="00174EBE" w:rsidRDefault="00D325EE" w:rsidP="00174EBE">
      <w:pPr>
        <w:tabs>
          <w:tab w:val="left" w:pos="10065"/>
          <w:tab w:val="left" w:pos="10206"/>
        </w:tabs>
        <w:jc w:val="center"/>
        <w:rPr>
          <w:rFonts w:eastAsia="Gulim" w:cstheme="minorHAnsi"/>
          <w:b/>
          <w:sz w:val="23"/>
          <w:szCs w:val="23"/>
        </w:rPr>
      </w:pPr>
    </w:p>
    <w:p w:rsidR="005574CE" w:rsidRPr="00174EBE" w:rsidRDefault="005574CE" w:rsidP="00174EBE">
      <w:pPr>
        <w:tabs>
          <w:tab w:val="left" w:pos="10065"/>
          <w:tab w:val="left" w:pos="10206"/>
        </w:tabs>
        <w:jc w:val="center"/>
        <w:rPr>
          <w:rFonts w:eastAsia="Gulim" w:cstheme="minorHAnsi"/>
          <w:b/>
          <w:sz w:val="23"/>
          <w:szCs w:val="23"/>
        </w:rPr>
      </w:pPr>
    </w:p>
    <w:p w:rsidR="002E0237" w:rsidRPr="00174EBE" w:rsidRDefault="002E0237" w:rsidP="00174EBE">
      <w:pPr>
        <w:tabs>
          <w:tab w:val="left" w:pos="10065"/>
          <w:tab w:val="left" w:pos="10206"/>
        </w:tabs>
        <w:jc w:val="center"/>
        <w:rPr>
          <w:rFonts w:eastAsia="Gulim" w:cstheme="minorHAnsi"/>
          <w:b/>
          <w:sz w:val="23"/>
          <w:szCs w:val="23"/>
        </w:rPr>
      </w:pPr>
    </w:p>
    <w:p w:rsidR="00A33187" w:rsidRPr="00174EBE" w:rsidRDefault="00A33187" w:rsidP="00174EBE">
      <w:pPr>
        <w:tabs>
          <w:tab w:val="left" w:pos="10065"/>
          <w:tab w:val="left" w:pos="10206"/>
        </w:tabs>
        <w:jc w:val="center"/>
        <w:rPr>
          <w:rFonts w:eastAsia="Gulim" w:cstheme="minorHAnsi"/>
          <w:b/>
          <w:sz w:val="23"/>
          <w:szCs w:val="23"/>
        </w:rPr>
      </w:pPr>
    </w:p>
    <w:p w:rsidR="00D325EE" w:rsidRPr="00174EBE" w:rsidRDefault="00D325EE" w:rsidP="00174EBE">
      <w:pPr>
        <w:tabs>
          <w:tab w:val="left" w:pos="10065"/>
          <w:tab w:val="left" w:pos="10206"/>
        </w:tabs>
        <w:jc w:val="center"/>
        <w:rPr>
          <w:rFonts w:eastAsia="Gulim" w:cstheme="minorHAnsi"/>
          <w:b/>
          <w:sz w:val="23"/>
          <w:szCs w:val="23"/>
        </w:rPr>
      </w:pPr>
      <w:r w:rsidRPr="00174EBE">
        <w:rPr>
          <w:rFonts w:eastAsia="Gulim" w:cstheme="minorHAnsi"/>
          <w:b/>
          <w:sz w:val="23"/>
          <w:szCs w:val="23"/>
        </w:rPr>
        <w:t>SECRETARIO DEL AYUNTAMIENTO</w:t>
      </w:r>
    </w:p>
    <w:p w:rsidR="00D325EE" w:rsidRPr="00174EBE" w:rsidRDefault="00D325EE" w:rsidP="00174EBE">
      <w:pPr>
        <w:tabs>
          <w:tab w:val="left" w:pos="10065"/>
          <w:tab w:val="left" w:pos="10206"/>
        </w:tabs>
        <w:jc w:val="center"/>
        <w:rPr>
          <w:rFonts w:eastAsia="Gulim" w:cstheme="minorHAnsi"/>
          <w:b/>
          <w:sz w:val="23"/>
          <w:szCs w:val="23"/>
        </w:rPr>
      </w:pPr>
    </w:p>
    <w:p w:rsidR="002E0237" w:rsidRPr="00174EBE" w:rsidRDefault="002E0237" w:rsidP="00174EBE">
      <w:pPr>
        <w:tabs>
          <w:tab w:val="left" w:pos="10065"/>
          <w:tab w:val="left" w:pos="10206"/>
        </w:tabs>
        <w:jc w:val="center"/>
        <w:rPr>
          <w:rFonts w:eastAsia="Gulim" w:cstheme="minorHAnsi"/>
          <w:b/>
          <w:sz w:val="23"/>
          <w:szCs w:val="23"/>
        </w:rPr>
      </w:pPr>
    </w:p>
    <w:p w:rsidR="00F25F6E" w:rsidRPr="00174EBE" w:rsidRDefault="00F25F6E" w:rsidP="00174EBE">
      <w:pPr>
        <w:tabs>
          <w:tab w:val="left" w:pos="10065"/>
          <w:tab w:val="left" w:pos="10206"/>
        </w:tabs>
        <w:jc w:val="center"/>
        <w:rPr>
          <w:rFonts w:eastAsia="Gulim" w:cstheme="minorHAnsi"/>
          <w:b/>
          <w:sz w:val="23"/>
          <w:szCs w:val="23"/>
        </w:rPr>
      </w:pPr>
    </w:p>
    <w:p w:rsidR="00517D13" w:rsidRPr="00174EBE" w:rsidRDefault="00517D13" w:rsidP="00174EBE">
      <w:pPr>
        <w:tabs>
          <w:tab w:val="left" w:pos="10065"/>
          <w:tab w:val="left" w:pos="10206"/>
        </w:tabs>
        <w:jc w:val="center"/>
        <w:rPr>
          <w:rFonts w:eastAsia="Gulim" w:cstheme="minorHAnsi"/>
          <w:b/>
          <w:sz w:val="23"/>
          <w:szCs w:val="23"/>
        </w:rPr>
      </w:pPr>
    </w:p>
    <w:p w:rsidR="00D325EE" w:rsidRPr="00174EBE" w:rsidRDefault="00D325EE" w:rsidP="00174EBE">
      <w:pPr>
        <w:tabs>
          <w:tab w:val="left" w:pos="10065"/>
          <w:tab w:val="left" w:pos="10206"/>
        </w:tabs>
        <w:jc w:val="center"/>
        <w:rPr>
          <w:rFonts w:eastAsia="Gulim" w:cstheme="minorHAnsi"/>
          <w:b/>
          <w:sz w:val="23"/>
          <w:szCs w:val="23"/>
        </w:rPr>
      </w:pPr>
      <w:r w:rsidRPr="00174EBE">
        <w:rPr>
          <w:rFonts w:eastAsia="Gulim" w:cstheme="minorHAnsi"/>
          <w:b/>
          <w:sz w:val="23"/>
          <w:szCs w:val="23"/>
        </w:rPr>
        <w:t>CARLOS DE LA ROSA SEGURA</w:t>
      </w:r>
    </w:p>
    <w:p w:rsidR="00E96E56" w:rsidRPr="00174EBE" w:rsidRDefault="00E96E56" w:rsidP="00174EBE">
      <w:pPr>
        <w:tabs>
          <w:tab w:val="left" w:pos="10065"/>
          <w:tab w:val="left" w:pos="10206"/>
        </w:tabs>
        <w:jc w:val="center"/>
        <w:rPr>
          <w:rFonts w:eastAsia="Gulim" w:cstheme="minorHAnsi"/>
          <w:b/>
          <w:sz w:val="23"/>
          <w:szCs w:val="23"/>
        </w:rPr>
      </w:pPr>
    </w:p>
    <w:p w:rsidR="002E0237" w:rsidRPr="00174EBE" w:rsidRDefault="002E0237" w:rsidP="00174EBE">
      <w:pPr>
        <w:tabs>
          <w:tab w:val="left" w:pos="10065"/>
          <w:tab w:val="left" w:pos="10206"/>
        </w:tabs>
        <w:jc w:val="both"/>
        <w:rPr>
          <w:rFonts w:eastAsia="Gulim" w:cstheme="minorHAnsi"/>
          <w:b/>
        </w:rPr>
      </w:pPr>
    </w:p>
    <w:p w:rsidR="00D325EE" w:rsidRPr="00A21854" w:rsidRDefault="003E7F96" w:rsidP="00174EBE">
      <w:pPr>
        <w:jc w:val="both"/>
        <w:rPr>
          <w:rFonts w:cstheme="minorHAnsi"/>
          <w:sz w:val="16"/>
          <w:szCs w:val="16"/>
        </w:rPr>
      </w:pPr>
      <w:r w:rsidRPr="00A21854">
        <w:rPr>
          <w:rFonts w:cstheme="minorHAnsi"/>
          <w:bCs/>
          <w:sz w:val="16"/>
          <w:szCs w:val="16"/>
        </w:rPr>
        <w:t>LA PRESENTE HOJA DE FIRMAS</w:t>
      </w:r>
      <w:r w:rsidR="002E0237" w:rsidRPr="00A21854">
        <w:rPr>
          <w:rFonts w:cstheme="minorHAnsi"/>
          <w:bCs/>
          <w:sz w:val="16"/>
          <w:szCs w:val="16"/>
        </w:rPr>
        <w:t xml:space="preserve"> CORRESPONDE AL ACUERDO NÚMERO</w:t>
      </w:r>
      <w:r w:rsidR="00A21854" w:rsidRPr="00A21854">
        <w:rPr>
          <w:rFonts w:cstheme="minorHAnsi"/>
          <w:bCs/>
          <w:sz w:val="16"/>
          <w:szCs w:val="16"/>
        </w:rPr>
        <w:t xml:space="preserve"> SO/AC-354/31-V-2023, POR EL QUE SE CONCEDE PENSIÓN POR JUBILACIÓN Y JERARQUÍA INMEDIATA SUPERIOR A LA CIUDADANA MARÍA INÉS </w:t>
      </w:r>
      <w:r w:rsidR="00365D48" w:rsidRPr="00365D48">
        <w:rPr>
          <w:rFonts w:cstheme="minorHAnsi"/>
          <w:bCs/>
          <w:sz w:val="16"/>
          <w:szCs w:val="16"/>
        </w:rPr>
        <w:t>CATALÁN</w:t>
      </w:r>
      <w:r w:rsidR="00A21854" w:rsidRPr="00A21854">
        <w:rPr>
          <w:rFonts w:cstheme="minorHAnsi"/>
          <w:bCs/>
          <w:sz w:val="16"/>
          <w:szCs w:val="16"/>
        </w:rPr>
        <w:t xml:space="preserve"> GONZÁLEZ</w:t>
      </w:r>
      <w:r w:rsidR="00A21854" w:rsidRPr="00A21854">
        <w:rPr>
          <w:rFonts w:cstheme="minorHAnsi"/>
          <w:bCs/>
          <w:sz w:val="16"/>
          <w:szCs w:val="16"/>
          <w:lang w:val="es-ES"/>
        </w:rPr>
        <w:t>, EN</w:t>
      </w:r>
      <w:r w:rsidR="00A21854" w:rsidRPr="00A21854">
        <w:rPr>
          <w:rFonts w:cstheme="minorHAnsi"/>
          <w:bCs/>
          <w:sz w:val="16"/>
          <w:szCs w:val="16"/>
        </w:rPr>
        <w:t xml:space="preserve"> CUMPLIMIENTO A LO ORDENADO POR EL PLENO DEL TRIBUNAL DE JUSTICIA ADMINISTRATIVA DEL ESTADO DE MORELOS, DENTRO DEL JUICIO ADMINISTRATIVO TJA/5ªSERA/JDN-027/2022</w:t>
      </w:r>
      <w:r w:rsidR="002E0237" w:rsidRPr="00A21854">
        <w:rPr>
          <w:rFonts w:cstheme="minorHAnsi"/>
          <w:sz w:val="16"/>
          <w:szCs w:val="16"/>
          <w:lang w:val="es-ES"/>
        </w:rPr>
        <w:t>,</w:t>
      </w:r>
      <w:r w:rsidR="00D325EE" w:rsidRPr="00A21854">
        <w:rPr>
          <w:rFonts w:cstheme="minorHAnsi"/>
          <w:bCs/>
          <w:sz w:val="16"/>
          <w:szCs w:val="16"/>
        </w:rPr>
        <w:t xml:space="preserve"> APROBADO EN LA SESIÓN OR</w:t>
      </w:r>
      <w:r w:rsidR="00DF69F1" w:rsidRPr="00A21854">
        <w:rPr>
          <w:rFonts w:cstheme="minorHAnsi"/>
          <w:bCs/>
          <w:sz w:val="16"/>
          <w:szCs w:val="16"/>
        </w:rPr>
        <w:t xml:space="preserve">DINARIA DE CABILDO DE FECHA </w:t>
      </w:r>
      <w:r w:rsidR="009C346E" w:rsidRPr="00A21854">
        <w:rPr>
          <w:rFonts w:cstheme="minorHAnsi"/>
          <w:bCs/>
          <w:sz w:val="16"/>
          <w:szCs w:val="16"/>
        </w:rPr>
        <w:t>T</w:t>
      </w:r>
      <w:r w:rsidR="00385985" w:rsidRPr="00A21854">
        <w:rPr>
          <w:rFonts w:cstheme="minorHAnsi"/>
          <w:bCs/>
          <w:sz w:val="16"/>
          <w:szCs w:val="16"/>
        </w:rPr>
        <w:t xml:space="preserve">REINTA Y UNO </w:t>
      </w:r>
      <w:r w:rsidR="00DF69F1" w:rsidRPr="00A21854">
        <w:rPr>
          <w:rFonts w:cstheme="minorHAnsi"/>
          <w:bCs/>
          <w:sz w:val="16"/>
          <w:szCs w:val="16"/>
        </w:rPr>
        <w:t xml:space="preserve">DE </w:t>
      </w:r>
      <w:r w:rsidR="009C346E" w:rsidRPr="00A21854">
        <w:rPr>
          <w:rFonts w:cstheme="minorHAnsi"/>
          <w:bCs/>
          <w:sz w:val="16"/>
          <w:szCs w:val="16"/>
        </w:rPr>
        <w:t>MAYO</w:t>
      </w:r>
      <w:r w:rsidR="00D325EE" w:rsidRPr="00A21854">
        <w:rPr>
          <w:rFonts w:cstheme="minorHAnsi"/>
          <w:bCs/>
          <w:sz w:val="16"/>
          <w:szCs w:val="16"/>
        </w:rPr>
        <w:t xml:space="preserve"> DE DOS MIL VEINTITRÉS. </w:t>
      </w:r>
    </w:p>
    <w:sectPr w:rsidR="00D325EE" w:rsidRPr="00A2185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5B" w:rsidRDefault="00CD125B" w:rsidP="00D325EE">
      <w:r>
        <w:separator/>
      </w:r>
    </w:p>
  </w:endnote>
  <w:endnote w:type="continuationSeparator" w:id="0">
    <w:p w:rsidR="00CD125B" w:rsidRDefault="00CD125B"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F1D88" w:rsidRPr="009F1D88">
          <w:rPr>
            <w:noProof/>
            <w:color w:val="FFFFFF" w:themeColor="background1"/>
            <w:lang w:val="es-ES"/>
          </w:rPr>
          <w:t>5</w:t>
        </w:r>
        <w:r w:rsidR="0051036E" w:rsidRPr="005146BB">
          <w:rPr>
            <w:color w:val="FFFFFF" w:themeColor="background1"/>
          </w:rPr>
          <w:fldChar w:fldCharType="end"/>
        </w:r>
      </w:sdtContent>
    </w:sdt>
  </w:p>
  <w:p w:rsidR="00BF7623" w:rsidRDefault="009F1D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5B" w:rsidRDefault="00CD125B" w:rsidP="00D325EE">
      <w:r>
        <w:separator/>
      </w:r>
    </w:p>
  </w:footnote>
  <w:footnote w:type="continuationSeparator" w:id="0">
    <w:p w:rsidR="00CD125B" w:rsidRDefault="00CD125B" w:rsidP="00D325EE">
      <w:r>
        <w:continuationSeparator/>
      </w:r>
    </w:p>
  </w:footnote>
  <w:footnote w:id="1">
    <w:p w:rsidR="00174EBE" w:rsidRPr="00574B51" w:rsidRDefault="00174EBE" w:rsidP="00174EBE">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174EBE" w:rsidRPr="00574B51" w:rsidRDefault="00174EBE" w:rsidP="00174EBE">
      <w:pPr>
        <w:pStyle w:val="Textonotapie"/>
        <w:ind w:left="-993"/>
        <w:rPr>
          <w:rFonts w:ascii="Arial" w:hAnsi="Arial" w:cs="Arial"/>
          <w:i/>
          <w:sz w:val="12"/>
          <w:szCs w:val="12"/>
        </w:rPr>
      </w:pPr>
      <w:r w:rsidRPr="00574B51">
        <w:rPr>
          <w:rFonts w:ascii="Arial" w:hAnsi="Arial" w:cs="Arial"/>
          <w:i/>
          <w:sz w:val="12"/>
          <w:szCs w:val="12"/>
        </w:rPr>
        <w:t>IV. Escala Básica.</w:t>
      </w:r>
    </w:p>
    <w:p w:rsidR="00174EBE" w:rsidRPr="00574B51" w:rsidRDefault="00174EBE" w:rsidP="00174EBE">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174EBE" w:rsidRPr="00574B51" w:rsidRDefault="00174EBE" w:rsidP="00174EBE">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*75.- Las categorías previstas en el artículo anterior considerarán, al menos, las siguientes jerarquías:</w:t>
      </w:r>
    </w:p>
    <w:p w:rsidR="00174EBE" w:rsidRPr="00F64784" w:rsidRDefault="00174EBE" w:rsidP="00174EBE">
      <w:pPr>
        <w:pStyle w:val="Textonotapie"/>
        <w:ind w:left="-993"/>
        <w:rPr>
          <w:rFonts w:ascii="Arial" w:hAnsi="Arial" w:cs="Arial"/>
          <w:i/>
          <w:sz w:val="12"/>
          <w:szCs w:val="12"/>
        </w:rPr>
      </w:pPr>
      <w:r w:rsidRPr="00F64784">
        <w:rPr>
          <w:rFonts w:ascii="Arial" w:hAnsi="Arial" w:cs="Arial"/>
          <w:i/>
          <w:sz w:val="12"/>
          <w:szCs w:val="12"/>
        </w:rPr>
        <w:t>IV. Escala Básica:</w:t>
      </w:r>
    </w:p>
    <w:p w:rsidR="00174EBE" w:rsidRPr="00F64784" w:rsidRDefault="00174EBE" w:rsidP="00174EBE">
      <w:pPr>
        <w:pStyle w:val="Textonotapie"/>
        <w:ind w:left="-993"/>
        <w:rPr>
          <w:rFonts w:ascii="Arial" w:hAnsi="Arial" w:cs="Arial"/>
          <w:i/>
          <w:sz w:val="12"/>
          <w:szCs w:val="12"/>
        </w:rPr>
      </w:pPr>
      <w:r w:rsidRPr="00F64784">
        <w:rPr>
          <w:rFonts w:ascii="Arial" w:hAnsi="Arial" w:cs="Arial"/>
          <w:i/>
          <w:sz w:val="12"/>
          <w:szCs w:val="12"/>
        </w:rPr>
        <w:t>a) Policía Primero;</w:t>
      </w:r>
    </w:p>
    <w:p w:rsidR="00174EBE" w:rsidRPr="00F64784" w:rsidRDefault="00174EBE" w:rsidP="00174EBE">
      <w:pPr>
        <w:pStyle w:val="Textonotapie"/>
        <w:ind w:left="-993"/>
        <w:rPr>
          <w:rFonts w:ascii="Arial" w:hAnsi="Arial" w:cs="Arial"/>
          <w:i/>
          <w:sz w:val="12"/>
          <w:szCs w:val="12"/>
        </w:rPr>
      </w:pPr>
      <w:r w:rsidRPr="00F64784">
        <w:rPr>
          <w:rFonts w:ascii="Arial" w:hAnsi="Arial" w:cs="Arial"/>
          <w:i/>
          <w:sz w:val="12"/>
          <w:szCs w:val="12"/>
        </w:rPr>
        <w:t>b) Policía Segundo;</w:t>
      </w:r>
    </w:p>
    <w:p w:rsidR="00174EBE" w:rsidRPr="00F64784" w:rsidRDefault="00174EBE" w:rsidP="00174EBE">
      <w:pPr>
        <w:pStyle w:val="Textonotapie"/>
        <w:ind w:left="-993"/>
        <w:rPr>
          <w:rFonts w:ascii="Arial" w:hAnsi="Arial" w:cs="Arial"/>
          <w:i/>
          <w:sz w:val="12"/>
          <w:szCs w:val="12"/>
        </w:rPr>
      </w:pPr>
      <w:r w:rsidRPr="00F64784">
        <w:rPr>
          <w:rFonts w:ascii="Arial" w:hAnsi="Arial" w:cs="Arial"/>
          <w:i/>
          <w:sz w:val="12"/>
          <w:szCs w:val="12"/>
        </w:rPr>
        <w:t>c) Policía Tercero, y</w:t>
      </w:r>
    </w:p>
    <w:p w:rsidR="00174EBE" w:rsidRDefault="00174EBE" w:rsidP="00174EBE">
      <w:pPr>
        <w:pStyle w:val="Textonotapie"/>
        <w:ind w:left="-993"/>
      </w:pPr>
      <w:r w:rsidRPr="00F64784">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6AAB"/>
    <w:rsid w:val="000519D0"/>
    <w:rsid w:val="000638E0"/>
    <w:rsid w:val="00070CA5"/>
    <w:rsid w:val="000772F7"/>
    <w:rsid w:val="000825F2"/>
    <w:rsid w:val="00087841"/>
    <w:rsid w:val="00096BA7"/>
    <w:rsid w:val="000D1F5D"/>
    <w:rsid w:val="000F0E1D"/>
    <w:rsid w:val="000F42BA"/>
    <w:rsid w:val="00101E74"/>
    <w:rsid w:val="00117DE3"/>
    <w:rsid w:val="001254C3"/>
    <w:rsid w:val="00162AF6"/>
    <w:rsid w:val="00167A41"/>
    <w:rsid w:val="00174EBE"/>
    <w:rsid w:val="001D70AC"/>
    <w:rsid w:val="001D785E"/>
    <w:rsid w:val="001F39A4"/>
    <w:rsid w:val="00230086"/>
    <w:rsid w:val="00233319"/>
    <w:rsid w:val="00281CF9"/>
    <w:rsid w:val="002B3028"/>
    <w:rsid w:val="002C2CB1"/>
    <w:rsid w:val="002C466E"/>
    <w:rsid w:val="002E0237"/>
    <w:rsid w:val="002E43EA"/>
    <w:rsid w:val="003213E3"/>
    <w:rsid w:val="00332660"/>
    <w:rsid w:val="00333AC1"/>
    <w:rsid w:val="00355EC3"/>
    <w:rsid w:val="00361F6F"/>
    <w:rsid w:val="00363548"/>
    <w:rsid w:val="00363A57"/>
    <w:rsid w:val="00365D48"/>
    <w:rsid w:val="00385985"/>
    <w:rsid w:val="003A7090"/>
    <w:rsid w:val="003D31E2"/>
    <w:rsid w:val="003D5812"/>
    <w:rsid w:val="003E7F96"/>
    <w:rsid w:val="00417586"/>
    <w:rsid w:val="00440D1C"/>
    <w:rsid w:val="00460451"/>
    <w:rsid w:val="0046570E"/>
    <w:rsid w:val="004823BD"/>
    <w:rsid w:val="004A2863"/>
    <w:rsid w:val="004D6FA2"/>
    <w:rsid w:val="004F2C2C"/>
    <w:rsid w:val="0050408B"/>
    <w:rsid w:val="00504B6C"/>
    <w:rsid w:val="0051036E"/>
    <w:rsid w:val="00510E2B"/>
    <w:rsid w:val="005146BB"/>
    <w:rsid w:val="00517D13"/>
    <w:rsid w:val="00522F22"/>
    <w:rsid w:val="0053650A"/>
    <w:rsid w:val="005574CE"/>
    <w:rsid w:val="00616CDE"/>
    <w:rsid w:val="006605A3"/>
    <w:rsid w:val="0066097A"/>
    <w:rsid w:val="00661B1E"/>
    <w:rsid w:val="006872B9"/>
    <w:rsid w:val="00693665"/>
    <w:rsid w:val="006C02CB"/>
    <w:rsid w:val="006C1380"/>
    <w:rsid w:val="006C2810"/>
    <w:rsid w:val="006C571C"/>
    <w:rsid w:val="006E23F9"/>
    <w:rsid w:val="00717728"/>
    <w:rsid w:val="00717DB5"/>
    <w:rsid w:val="007432BB"/>
    <w:rsid w:val="00750EBD"/>
    <w:rsid w:val="007608E8"/>
    <w:rsid w:val="007A6CAB"/>
    <w:rsid w:val="007B2446"/>
    <w:rsid w:val="00825E53"/>
    <w:rsid w:val="00831DD5"/>
    <w:rsid w:val="00834116"/>
    <w:rsid w:val="008342A0"/>
    <w:rsid w:val="0089039E"/>
    <w:rsid w:val="008A41CF"/>
    <w:rsid w:val="008A5A6D"/>
    <w:rsid w:val="00902BBF"/>
    <w:rsid w:val="00902ECC"/>
    <w:rsid w:val="009269EE"/>
    <w:rsid w:val="009646BD"/>
    <w:rsid w:val="00977832"/>
    <w:rsid w:val="0098629B"/>
    <w:rsid w:val="009A7AA9"/>
    <w:rsid w:val="009C22E7"/>
    <w:rsid w:val="009C346E"/>
    <w:rsid w:val="009F1D88"/>
    <w:rsid w:val="00A21854"/>
    <w:rsid w:val="00A30AE2"/>
    <w:rsid w:val="00A33187"/>
    <w:rsid w:val="00A845B3"/>
    <w:rsid w:val="00A95512"/>
    <w:rsid w:val="00AE2CC3"/>
    <w:rsid w:val="00AE33A7"/>
    <w:rsid w:val="00AF443C"/>
    <w:rsid w:val="00B009C1"/>
    <w:rsid w:val="00B009C4"/>
    <w:rsid w:val="00B21439"/>
    <w:rsid w:val="00B33835"/>
    <w:rsid w:val="00B759A2"/>
    <w:rsid w:val="00B975AB"/>
    <w:rsid w:val="00BA119E"/>
    <w:rsid w:val="00BB6C6D"/>
    <w:rsid w:val="00BC7189"/>
    <w:rsid w:val="00BD0DD8"/>
    <w:rsid w:val="00BE55F8"/>
    <w:rsid w:val="00C020FF"/>
    <w:rsid w:val="00C36553"/>
    <w:rsid w:val="00C862EB"/>
    <w:rsid w:val="00CA67A8"/>
    <w:rsid w:val="00CB27AD"/>
    <w:rsid w:val="00CD125B"/>
    <w:rsid w:val="00CE32E8"/>
    <w:rsid w:val="00D325EE"/>
    <w:rsid w:val="00D36B14"/>
    <w:rsid w:val="00D50836"/>
    <w:rsid w:val="00D511C8"/>
    <w:rsid w:val="00D53166"/>
    <w:rsid w:val="00D558AE"/>
    <w:rsid w:val="00DA281D"/>
    <w:rsid w:val="00DC3373"/>
    <w:rsid w:val="00DE593F"/>
    <w:rsid w:val="00DF69F1"/>
    <w:rsid w:val="00DF6F0B"/>
    <w:rsid w:val="00E57E1A"/>
    <w:rsid w:val="00E733E6"/>
    <w:rsid w:val="00E8279D"/>
    <w:rsid w:val="00E96E56"/>
    <w:rsid w:val="00EA219F"/>
    <w:rsid w:val="00EC48FF"/>
    <w:rsid w:val="00ED1CEB"/>
    <w:rsid w:val="00ED37D6"/>
    <w:rsid w:val="00ED398D"/>
    <w:rsid w:val="00F01D91"/>
    <w:rsid w:val="00F252DA"/>
    <w:rsid w:val="00F25C9E"/>
    <w:rsid w:val="00F25F6E"/>
    <w:rsid w:val="00F3244A"/>
    <w:rsid w:val="00F365B3"/>
    <w:rsid w:val="00F5119C"/>
    <w:rsid w:val="00F811FE"/>
    <w:rsid w:val="00F86C21"/>
    <w:rsid w:val="00F9290C"/>
    <w:rsid w:val="00F92C39"/>
    <w:rsid w:val="00F94914"/>
    <w:rsid w:val="00F966A5"/>
    <w:rsid w:val="00F97E69"/>
    <w:rsid w:val="00FA1E40"/>
    <w:rsid w:val="00FA25DB"/>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8E8-0038-4721-8430-DF0E7794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1817</Words>
  <Characters>9996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2023-06-01T20:24:00Z</cp:lastPrinted>
  <dcterms:created xsi:type="dcterms:W3CDTF">2023-06-01T19:52:00Z</dcterms:created>
  <dcterms:modified xsi:type="dcterms:W3CDTF">2023-06-01T20:24:00Z</dcterms:modified>
</cp:coreProperties>
</file>