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57E6FA76"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5AA9">
              <w:rPr>
                <w:rFonts w:ascii="Arial" w:hAnsi="Arial" w:cs="Arial"/>
                <w:sz w:val="16"/>
                <w:szCs w:val="16"/>
              </w:rPr>
              <w:t>7</w:t>
            </w:r>
            <w:r w:rsidR="000D12E2">
              <w:rPr>
                <w:rFonts w:ascii="Arial" w:hAnsi="Arial" w:cs="Arial"/>
                <w:sz w:val="16"/>
                <w:szCs w:val="16"/>
              </w:rPr>
              <w:t>7</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501B31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00B21" w:rsidRPr="001B6626">
              <w:rPr>
                <w:rFonts w:ascii="Arial" w:hAnsi="Arial" w:cs="Arial"/>
                <w:sz w:val="16"/>
                <w:szCs w:val="16"/>
              </w:rPr>
              <w:t>0</w:t>
            </w:r>
            <w:r w:rsidR="00863E57">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784DEC">
              <w:rPr>
                <w:rFonts w:ascii="Arial" w:hAnsi="Arial" w:cs="Arial"/>
                <w:sz w:val="16"/>
                <w:szCs w:val="16"/>
              </w:rPr>
              <w:t>SA</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1AA96A10" w:rsidR="001F2305" w:rsidRPr="001B6626" w:rsidRDefault="001F2305" w:rsidP="003636FE">
            <w:pPr>
              <w:jc w:val="both"/>
              <w:rPr>
                <w:rFonts w:ascii="Arial" w:hAnsi="Arial" w:cs="Arial"/>
                <w:b/>
                <w:bCs/>
                <w:sz w:val="16"/>
                <w:szCs w:val="16"/>
                <w:lang w:val="es-MX"/>
              </w:rPr>
            </w:pPr>
            <w:r w:rsidRPr="001B6626">
              <w:rPr>
                <w:rFonts w:ascii="Arial" w:hAnsi="Arial" w:cs="Arial"/>
                <w:sz w:val="16"/>
                <w:szCs w:val="16"/>
                <w:lang w:val="es-MX"/>
              </w:rPr>
              <w:t>Dictamen del Análisis de Impacto Regulatori</w:t>
            </w:r>
            <w:r w:rsidR="00AF4BE4" w:rsidRPr="001B6626">
              <w:rPr>
                <w:rFonts w:ascii="Arial" w:hAnsi="Arial" w:cs="Arial"/>
                <w:sz w:val="16"/>
                <w:szCs w:val="16"/>
                <w:lang w:val="es-MX"/>
              </w:rPr>
              <w:t>o</w:t>
            </w:r>
            <w:r w:rsidRPr="001B6626">
              <w:rPr>
                <w:rFonts w:ascii="Arial" w:hAnsi="Arial" w:cs="Arial"/>
                <w:sz w:val="16"/>
                <w:szCs w:val="16"/>
                <w:lang w:val="es-MX"/>
              </w:rPr>
              <w:t xml:space="preserve"> de la Propuesta regulatoria</w:t>
            </w:r>
            <w:r w:rsidR="00C92310" w:rsidRPr="001B6626">
              <w:rPr>
                <w:rFonts w:ascii="Arial" w:hAnsi="Arial" w:cs="Arial"/>
                <w:sz w:val="16"/>
                <w:szCs w:val="16"/>
                <w:lang w:val="es-MX"/>
              </w:rPr>
              <w:t xml:space="preserve"> del</w:t>
            </w:r>
            <w:r w:rsidR="008F3429" w:rsidRPr="001B6626">
              <w:rPr>
                <w:rFonts w:ascii="Arial" w:hAnsi="Arial" w:cs="Arial"/>
                <w:sz w:val="16"/>
                <w:szCs w:val="16"/>
                <w:lang w:val="es-MX"/>
              </w:rPr>
              <w:t xml:space="preserve"> </w:t>
            </w:r>
            <w:r w:rsidR="00784DEC" w:rsidRPr="00784DEC">
              <w:rPr>
                <w:rFonts w:ascii="Arial" w:hAnsi="Arial" w:cs="Arial"/>
                <w:b/>
                <w:sz w:val="26"/>
                <w:szCs w:val="26"/>
              </w:rPr>
              <w:t xml:space="preserve"> </w:t>
            </w:r>
            <w:r w:rsidR="004D0479" w:rsidRPr="004D0479">
              <w:rPr>
                <w:rFonts w:ascii="Arial" w:hAnsi="Arial" w:cs="Arial"/>
                <w:b/>
                <w:bCs/>
                <w:sz w:val="16"/>
                <w:szCs w:val="16"/>
              </w:rPr>
              <w:t>Acuerdo</w:t>
            </w:r>
            <w:r w:rsidR="00B75D4E">
              <w:rPr>
                <w:rFonts w:ascii="Arial" w:hAnsi="Arial" w:cs="Arial"/>
                <w:b/>
                <w:bCs/>
                <w:sz w:val="16"/>
                <w:szCs w:val="16"/>
              </w:rPr>
              <w:t xml:space="preserve"> </w:t>
            </w:r>
            <w:r w:rsidR="000D12E2" w:rsidRPr="000D12E2">
              <w:rPr>
                <w:rFonts w:ascii="Arial" w:hAnsi="Arial" w:cs="Arial"/>
                <w:b/>
                <w:bCs/>
                <w:sz w:val="16"/>
                <w:szCs w:val="16"/>
                <w:lang w:val="es-MX"/>
              </w:rPr>
              <w:t xml:space="preserve">SO/AC-293/22-III-2023 </w:t>
            </w:r>
            <w:r w:rsidR="000D12E2" w:rsidRPr="000D12E2">
              <w:rPr>
                <w:rFonts w:ascii="Arial" w:hAnsi="Arial" w:cs="Arial"/>
                <w:b/>
                <w:bCs/>
                <w:sz w:val="16"/>
                <w:szCs w:val="16"/>
                <w:lang w:val="es-ES"/>
              </w:rPr>
              <w:t xml:space="preserve">por el que se concede pensión por cesantía en edad avanzada a la ciudadana María Guadalupe Gómez Colín, </w:t>
            </w:r>
            <w:r w:rsidR="000D12E2" w:rsidRPr="000D12E2">
              <w:rPr>
                <w:rFonts w:ascii="Arial" w:hAnsi="Arial" w:cs="Arial"/>
                <w:b/>
                <w:bCs/>
                <w:sz w:val="16"/>
                <w:szCs w:val="16"/>
                <w:lang w:val="es-MX"/>
              </w:rPr>
              <w:t xml:space="preserve">en cumplimiento a lo ordenado por el Juzgado Octavo </w:t>
            </w:r>
            <w:r w:rsidR="000D12E2">
              <w:rPr>
                <w:rFonts w:ascii="Arial" w:hAnsi="Arial" w:cs="Arial"/>
                <w:b/>
                <w:bCs/>
                <w:sz w:val="16"/>
                <w:szCs w:val="16"/>
                <w:lang w:val="es-MX"/>
              </w:rPr>
              <w:t>d</w:t>
            </w:r>
            <w:r w:rsidR="000D12E2" w:rsidRPr="000D12E2">
              <w:rPr>
                <w:rFonts w:ascii="Arial" w:hAnsi="Arial" w:cs="Arial"/>
                <w:b/>
                <w:bCs/>
                <w:sz w:val="16"/>
                <w:szCs w:val="16"/>
                <w:lang w:val="es-MX"/>
              </w:rPr>
              <w:t xml:space="preserve">e Distrito en el Estado </w:t>
            </w:r>
            <w:r w:rsidR="000D12E2">
              <w:rPr>
                <w:rFonts w:ascii="Arial" w:hAnsi="Arial" w:cs="Arial"/>
                <w:b/>
                <w:bCs/>
                <w:sz w:val="16"/>
                <w:szCs w:val="16"/>
                <w:lang w:val="es-MX"/>
              </w:rPr>
              <w:t>d</w:t>
            </w:r>
            <w:r w:rsidR="000D12E2" w:rsidRPr="000D12E2">
              <w:rPr>
                <w:rFonts w:ascii="Arial" w:hAnsi="Arial" w:cs="Arial"/>
                <w:b/>
                <w:bCs/>
                <w:sz w:val="16"/>
                <w:szCs w:val="16"/>
                <w:lang w:val="es-MX"/>
              </w:rPr>
              <w:t xml:space="preserve">e Morelos, dentro del juicio de amparo </w:t>
            </w:r>
            <w:r w:rsidR="000D12E2" w:rsidRPr="000D12E2">
              <w:rPr>
                <w:rFonts w:ascii="Arial" w:hAnsi="Arial" w:cs="Arial"/>
                <w:b/>
                <w:bCs/>
                <w:sz w:val="16"/>
                <w:szCs w:val="16"/>
                <w:lang w:val="es-MX"/>
              </w:rPr>
              <w:t>1161/2020-II-ALEX</w:t>
            </w:r>
          </w:p>
        </w:tc>
      </w:tr>
    </w:tbl>
    <w:p w14:paraId="28D0976C" w14:textId="77777777" w:rsidR="0040607F" w:rsidRPr="00325AF3" w:rsidRDefault="0040607F" w:rsidP="00325AF3">
      <w:pPr>
        <w:spacing w:line="240" w:lineRule="atLeast"/>
        <w:jc w:val="right"/>
        <w:rPr>
          <w:rFonts w:ascii="Arial" w:hAnsi="Arial" w:cs="Arial"/>
          <w:b/>
          <w:bCs/>
        </w:rPr>
      </w:pPr>
    </w:p>
    <w:p w14:paraId="70DB42F5" w14:textId="77777777" w:rsidR="001F2305" w:rsidRDefault="001F2305" w:rsidP="00325AF3">
      <w:pPr>
        <w:spacing w:line="240" w:lineRule="atLeast"/>
        <w:jc w:val="right"/>
        <w:rPr>
          <w:rFonts w:ascii="Arial" w:hAnsi="Arial" w:cs="Arial"/>
          <w:b/>
          <w:bCs/>
        </w:rPr>
      </w:pPr>
    </w:p>
    <w:p w14:paraId="165499D5" w14:textId="77777777" w:rsidR="001F2305" w:rsidRDefault="001F2305" w:rsidP="00325AF3">
      <w:pPr>
        <w:spacing w:line="240" w:lineRule="atLeast"/>
        <w:jc w:val="right"/>
        <w:rPr>
          <w:rFonts w:ascii="Arial" w:hAnsi="Arial" w:cs="Arial"/>
          <w:b/>
          <w:bCs/>
        </w:rPr>
      </w:pPr>
    </w:p>
    <w:p w14:paraId="013F583F" w14:textId="77777777" w:rsidR="001B6626" w:rsidRPr="009A3819" w:rsidRDefault="001B6626" w:rsidP="00394E2D">
      <w:pPr>
        <w:spacing w:line="276" w:lineRule="auto"/>
        <w:rPr>
          <w:rFonts w:ascii="Arial" w:hAnsi="Arial" w:cs="Arial"/>
          <w:b/>
          <w:bCs/>
          <w:sz w:val="26"/>
          <w:szCs w:val="26"/>
        </w:rPr>
      </w:pPr>
    </w:p>
    <w:p w14:paraId="69C1ADB2" w14:textId="77777777" w:rsidR="00E368AD" w:rsidRDefault="00E368AD" w:rsidP="0033532A">
      <w:pPr>
        <w:spacing w:line="276" w:lineRule="auto"/>
        <w:rPr>
          <w:rFonts w:ascii="Arial" w:hAnsi="Arial" w:cs="Arial"/>
          <w:b/>
          <w:bCs/>
          <w:sz w:val="26"/>
          <w:szCs w:val="26"/>
        </w:rPr>
      </w:pPr>
    </w:p>
    <w:p w14:paraId="4A056436" w14:textId="77777777" w:rsidR="000D12E2" w:rsidRDefault="000D12E2" w:rsidP="00477A09">
      <w:pPr>
        <w:spacing w:line="276" w:lineRule="auto"/>
        <w:jc w:val="right"/>
        <w:rPr>
          <w:rFonts w:ascii="Arial" w:hAnsi="Arial" w:cs="Arial"/>
          <w:b/>
          <w:bCs/>
          <w:sz w:val="26"/>
          <w:szCs w:val="26"/>
        </w:rPr>
      </w:pPr>
    </w:p>
    <w:p w14:paraId="4C2B05AA" w14:textId="7056B908" w:rsidR="00787E84" w:rsidRPr="009A3819" w:rsidRDefault="00787E84" w:rsidP="00477A09">
      <w:pPr>
        <w:spacing w:line="276" w:lineRule="auto"/>
        <w:jc w:val="right"/>
        <w:rPr>
          <w:rFonts w:ascii="Arial" w:hAnsi="Arial" w:cs="Arial"/>
          <w:b/>
          <w:bCs/>
          <w:sz w:val="26"/>
          <w:szCs w:val="26"/>
        </w:rPr>
      </w:pPr>
      <w:r w:rsidRPr="009A3819">
        <w:rPr>
          <w:rFonts w:ascii="Arial" w:hAnsi="Arial" w:cs="Arial"/>
          <w:b/>
          <w:bCs/>
          <w:sz w:val="26"/>
          <w:szCs w:val="26"/>
        </w:rPr>
        <w:t>“202</w:t>
      </w:r>
      <w:r w:rsidR="00B00B21" w:rsidRPr="009A3819">
        <w:rPr>
          <w:rFonts w:ascii="Arial" w:hAnsi="Arial" w:cs="Arial"/>
          <w:b/>
          <w:bCs/>
          <w:sz w:val="26"/>
          <w:szCs w:val="26"/>
        </w:rPr>
        <w:t>3</w:t>
      </w:r>
      <w:r w:rsidRPr="009A3819">
        <w:rPr>
          <w:rFonts w:ascii="Arial" w:hAnsi="Arial" w:cs="Arial"/>
          <w:b/>
          <w:bCs/>
          <w:sz w:val="26"/>
          <w:szCs w:val="26"/>
        </w:rPr>
        <w:t xml:space="preserve">, año de </w:t>
      </w:r>
      <w:r w:rsidR="00B00B21" w:rsidRPr="009A3819">
        <w:rPr>
          <w:rFonts w:ascii="Arial" w:hAnsi="Arial" w:cs="Arial"/>
          <w:b/>
          <w:bCs/>
          <w:sz w:val="26"/>
          <w:szCs w:val="26"/>
        </w:rPr>
        <w:t>Francisco Villa</w:t>
      </w:r>
      <w:r w:rsidRPr="009A3819">
        <w:rPr>
          <w:rFonts w:ascii="Arial" w:hAnsi="Arial" w:cs="Arial"/>
          <w:b/>
          <w:bCs/>
          <w:sz w:val="26"/>
          <w:szCs w:val="26"/>
        </w:rPr>
        <w:t>”</w:t>
      </w:r>
    </w:p>
    <w:p w14:paraId="71D46A88" w14:textId="6F067935" w:rsidR="00787E84" w:rsidRPr="009A3819" w:rsidRDefault="00787E84" w:rsidP="00477A09">
      <w:pPr>
        <w:spacing w:line="276" w:lineRule="auto"/>
        <w:ind w:left="567"/>
        <w:jc w:val="right"/>
        <w:rPr>
          <w:rFonts w:ascii="Arial" w:hAnsi="Arial" w:cs="Arial"/>
          <w:b/>
          <w:bCs/>
          <w:sz w:val="26"/>
          <w:szCs w:val="26"/>
        </w:rPr>
      </w:pPr>
      <w:r w:rsidRPr="009A3819">
        <w:rPr>
          <w:rFonts w:ascii="Arial" w:hAnsi="Arial" w:cs="Arial"/>
          <w:b/>
          <w:bCs/>
          <w:sz w:val="26"/>
          <w:szCs w:val="26"/>
        </w:rPr>
        <w:t xml:space="preserve">Cuernavaca, Morelos a </w:t>
      </w:r>
      <w:r w:rsidR="00863E57">
        <w:rPr>
          <w:rFonts w:ascii="Arial" w:hAnsi="Arial" w:cs="Arial"/>
          <w:b/>
          <w:bCs/>
          <w:sz w:val="26"/>
          <w:szCs w:val="26"/>
        </w:rPr>
        <w:t>13</w:t>
      </w:r>
      <w:r w:rsidR="009E2895" w:rsidRPr="009A3819">
        <w:rPr>
          <w:rFonts w:ascii="Arial" w:hAnsi="Arial" w:cs="Arial"/>
          <w:b/>
          <w:bCs/>
          <w:sz w:val="26"/>
          <w:szCs w:val="26"/>
        </w:rPr>
        <w:t xml:space="preserve"> de </w:t>
      </w:r>
      <w:r w:rsidR="00863E57">
        <w:rPr>
          <w:rFonts w:ascii="Arial" w:hAnsi="Arial" w:cs="Arial"/>
          <w:b/>
          <w:bCs/>
          <w:sz w:val="26"/>
          <w:szCs w:val="26"/>
        </w:rPr>
        <w:t>abril</w:t>
      </w:r>
      <w:r w:rsidRPr="009A3819">
        <w:rPr>
          <w:rFonts w:ascii="Arial" w:hAnsi="Arial" w:cs="Arial"/>
          <w:b/>
          <w:bCs/>
          <w:sz w:val="26"/>
          <w:szCs w:val="26"/>
        </w:rPr>
        <w:t xml:space="preserve"> de 202</w:t>
      </w:r>
      <w:r w:rsidR="00B00B21" w:rsidRPr="009A3819">
        <w:rPr>
          <w:rFonts w:ascii="Arial" w:hAnsi="Arial" w:cs="Arial"/>
          <w:b/>
          <w:bCs/>
          <w:sz w:val="26"/>
          <w:szCs w:val="26"/>
        </w:rPr>
        <w:t>3</w:t>
      </w:r>
    </w:p>
    <w:p w14:paraId="29CE182C" w14:textId="465F6DE5" w:rsidR="003E0657" w:rsidRPr="009A3819" w:rsidRDefault="003E0657" w:rsidP="00477A09">
      <w:pPr>
        <w:spacing w:line="276" w:lineRule="auto"/>
        <w:rPr>
          <w:rFonts w:ascii="Arial" w:hAnsi="Arial" w:cs="Arial"/>
          <w:b/>
          <w:bCs/>
          <w:sz w:val="26"/>
          <w:szCs w:val="26"/>
        </w:rPr>
      </w:pPr>
    </w:p>
    <w:p w14:paraId="2338C0E8" w14:textId="77777777" w:rsidR="00873DBD" w:rsidRPr="009A3819" w:rsidRDefault="00873DBD" w:rsidP="00477A09">
      <w:pPr>
        <w:spacing w:line="276" w:lineRule="auto"/>
        <w:rPr>
          <w:rFonts w:ascii="Arial" w:hAnsi="Arial" w:cs="Arial"/>
          <w:b/>
          <w:bCs/>
          <w:sz w:val="26"/>
          <w:szCs w:val="26"/>
        </w:rPr>
      </w:pPr>
    </w:p>
    <w:p w14:paraId="36CA927B" w14:textId="77777777" w:rsidR="003E0657" w:rsidRPr="009A3819" w:rsidRDefault="003E0657" w:rsidP="00477A09">
      <w:pPr>
        <w:spacing w:line="276" w:lineRule="auto"/>
        <w:rPr>
          <w:rFonts w:ascii="Arial" w:hAnsi="Arial" w:cs="Arial"/>
          <w:b/>
          <w:bCs/>
          <w:sz w:val="26"/>
          <w:szCs w:val="26"/>
        </w:rPr>
      </w:pPr>
    </w:p>
    <w:p w14:paraId="170DDE70" w14:textId="38A314E8" w:rsidR="0035366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LIC. CARLOS DE LA ROSA SEGURA</w:t>
      </w:r>
    </w:p>
    <w:p w14:paraId="6273F11A" w14:textId="4C4145C3" w:rsidR="00784DEC" w:rsidRPr="009A381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SECRETARIO DEL AYUNTAMIENTO DE CUERNAVACA</w:t>
      </w:r>
    </w:p>
    <w:p w14:paraId="00342DEE" w14:textId="504BB437" w:rsidR="00DD6AF4" w:rsidRPr="009A3819" w:rsidRDefault="00DD6AF4" w:rsidP="00784DEC">
      <w:pPr>
        <w:spacing w:line="276" w:lineRule="auto"/>
        <w:ind w:left="567" w:right="3261"/>
        <w:jc w:val="both"/>
        <w:rPr>
          <w:rFonts w:ascii="Arial" w:hAnsi="Arial" w:cs="Arial"/>
          <w:b/>
          <w:bCs/>
          <w:sz w:val="26"/>
          <w:szCs w:val="26"/>
        </w:rPr>
      </w:pPr>
      <w:r w:rsidRPr="009A3819">
        <w:rPr>
          <w:rFonts w:ascii="Arial" w:hAnsi="Arial" w:cs="Arial"/>
          <w:b/>
          <w:bCs/>
          <w:sz w:val="26"/>
          <w:szCs w:val="26"/>
        </w:rPr>
        <w:t>P R E S E N T E</w:t>
      </w:r>
    </w:p>
    <w:p w14:paraId="2FEAFF33" w14:textId="7F3E0D5D" w:rsidR="00787E84" w:rsidRPr="009A3819" w:rsidRDefault="00787E84" w:rsidP="00477A09">
      <w:pPr>
        <w:spacing w:line="276" w:lineRule="auto"/>
        <w:ind w:left="567"/>
        <w:jc w:val="both"/>
        <w:rPr>
          <w:rFonts w:ascii="Arial" w:hAnsi="Arial" w:cs="Arial"/>
          <w:b/>
          <w:bCs/>
          <w:sz w:val="26"/>
          <w:szCs w:val="26"/>
        </w:rPr>
      </w:pPr>
    </w:p>
    <w:p w14:paraId="5BD0CED6" w14:textId="7C8AC706" w:rsidR="00DD6AF4" w:rsidRPr="009A3819" w:rsidRDefault="00DD6AF4" w:rsidP="00477A09">
      <w:pPr>
        <w:spacing w:line="276" w:lineRule="auto"/>
        <w:ind w:left="567"/>
        <w:jc w:val="both"/>
        <w:rPr>
          <w:rFonts w:ascii="Arial" w:hAnsi="Arial" w:cs="Arial"/>
          <w:sz w:val="26"/>
          <w:szCs w:val="26"/>
        </w:rPr>
      </w:pPr>
      <w:r w:rsidRPr="009A3819">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9A3819">
        <w:rPr>
          <w:rFonts w:ascii="Arial" w:hAnsi="Arial" w:cs="Arial"/>
          <w:sz w:val="26"/>
          <w:szCs w:val="26"/>
        </w:rPr>
        <w:t>el</w:t>
      </w:r>
      <w:r w:rsidRPr="009A3819">
        <w:rPr>
          <w:rFonts w:ascii="Arial" w:hAnsi="Arial" w:cs="Arial"/>
          <w:sz w:val="26"/>
          <w:szCs w:val="26"/>
        </w:rPr>
        <w:t xml:space="preserve"> artículo </w:t>
      </w:r>
      <w:r w:rsidR="00E27C57" w:rsidRPr="009A3819">
        <w:rPr>
          <w:rFonts w:ascii="Arial" w:hAnsi="Arial" w:cs="Arial"/>
          <w:sz w:val="26"/>
          <w:szCs w:val="26"/>
        </w:rPr>
        <w:t>96, fracción V</w:t>
      </w:r>
      <w:r w:rsidRPr="009A3819">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9A3819">
        <w:rPr>
          <w:rFonts w:ascii="Arial" w:hAnsi="Arial" w:cs="Arial"/>
          <w:sz w:val="26"/>
          <w:szCs w:val="26"/>
        </w:rPr>
        <w:t>, Dependencias</w:t>
      </w:r>
      <w:r w:rsidRPr="009A3819">
        <w:rPr>
          <w:rFonts w:ascii="Arial" w:hAnsi="Arial" w:cs="Arial"/>
          <w:sz w:val="26"/>
          <w:szCs w:val="26"/>
        </w:rPr>
        <w:t xml:space="preserve"> u Organismos Municipales.</w:t>
      </w:r>
    </w:p>
    <w:p w14:paraId="371C3EB6" w14:textId="77777777" w:rsidR="001F2305" w:rsidRPr="009A3819" w:rsidRDefault="001F2305" w:rsidP="00477A09">
      <w:pPr>
        <w:spacing w:line="276" w:lineRule="auto"/>
        <w:rPr>
          <w:rFonts w:ascii="Arial" w:hAnsi="Arial" w:cs="Arial"/>
          <w:sz w:val="26"/>
          <w:szCs w:val="26"/>
        </w:rPr>
      </w:pPr>
    </w:p>
    <w:p w14:paraId="5A00A10E" w14:textId="4352F08B" w:rsidR="00BF542B" w:rsidRPr="009A3819" w:rsidRDefault="00DD6AF4" w:rsidP="00EA4F66">
      <w:pPr>
        <w:tabs>
          <w:tab w:val="left" w:pos="8931"/>
        </w:tabs>
        <w:spacing w:line="276" w:lineRule="auto"/>
        <w:ind w:left="567"/>
        <w:jc w:val="both"/>
        <w:rPr>
          <w:rFonts w:ascii="Arial" w:hAnsi="Arial" w:cs="Arial"/>
          <w:b/>
          <w:bCs/>
          <w:sz w:val="26"/>
          <w:szCs w:val="26"/>
          <w:lang w:val="es-MX"/>
        </w:rPr>
      </w:pPr>
      <w:r w:rsidRPr="009A3819">
        <w:rPr>
          <w:rFonts w:ascii="Arial" w:hAnsi="Arial" w:cs="Arial"/>
          <w:sz w:val="26"/>
          <w:szCs w:val="26"/>
        </w:rPr>
        <w:t xml:space="preserve">En atención </w:t>
      </w:r>
      <w:r w:rsidR="001A1009" w:rsidRPr="009A3819">
        <w:rPr>
          <w:rFonts w:ascii="Arial" w:hAnsi="Arial" w:cs="Arial"/>
          <w:sz w:val="26"/>
          <w:szCs w:val="26"/>
        </w:rPr>
        <w:t xml:space="preserve">a </w:t>
      </w:r>
      <w:r w:rsidR="00353669" w:rsidRPr="009A3819">
        <w:rPr>
          <w:rFonts w:ascii="Arial" w:hAnsi="Arial" w:cs="Arial"/>
          <w:sz w:val="26"/>
          <w:szCs w:val="26"/>
        </w:rPr>
        <w:t>su similar</w:t>
      </w:r>
      <w:r w:rsidR="00932BAD" w:rsidRPr="009A3819">
        <w:rPr>
          <w:rFonts w:ascii="Arial" w:hAnsi="Arial" w:cs="Arial"/>
          <w:sz w:val="26"/>
          <w:szCs w:val="26"/>
        </w:rPr>
        <w:t xml:space="preserve"> </w:t>
      </w:r>
      <w:r w:rsidR="00784DEC">
        <w:rPr>
          <w:rFonts w:ascii="Arial" w:hAnsi="Arial" w:cs="Arial"/>
          <w:sz w:val="26"/>
          <w:szCs w:val="26"/>
        </w:rPr>
        <w:t>SA</w:t>
      </w:r>
      <w:r w:rsidR="009A3819" w:rsidRPr="009A3819">
        <w:rPr>
          <w:rFonts w:ascii="Arial" w:hAnsi="Arial" w:cs="Arial"/>
          <w:sz w:val="26"/>
          <w:szCs w:val="26"/>
        </w:rPr>
        <w:t>/</w:t>
      </w:r>
      <w:r w:rsidR="00784DEC">
        <w:rPr>
          <w:rFonts w:ascii="Arial" w:hAnsi="Arial" w:cs="Arial"/>
          <w:sz w:val="26"/>
          <w:szCs w:val="26"/>
        </w:rPr>
        <w:t>0</w:t>
      </w:r>
      <w:r w:rsidR="00863E57">
        <w:rPr>
          <w:rFonts w:ascii="Arial" w:hAnsi="Arial" w:cs="Arial"/>
          <w:sz w:val="26"/>
          <w:szCs w:val="26"/>
        </w:rPr>
        <w:t>325</w:t>
      </w:r>
      <w:r w:rsidR="00B00B21" w:rsidRPr="009A3819">
        <w:rPr>
          <w:rFonts w:ascii="Arial" w:hAnsi="Arial" w:cs="Arial"/>
          <w:sz w:val="26"/>
          <w:szCs w:val="26"/>
        </w:rPr>
        <w:t>/</w:t>
      </w:r>
      <w:r w:rsidR="009114B0" w:rsidRPr="009A3819">
        <w:rPr>
          <w:rFonts w:ascii="Arial" w:hAnsi="Arial" w:cs="Arial"/>
          <w:sz w:val="26"/>
          <w:szCs w:val="26"/>
        </w:rPr>
        <w:t>202</w:t>
      </w:r>
      <w:r w:rsidR="00B00B21" w:rsidRPr="009A3819">
        <w:rPr>
          <w:rFonts w:ascii="Arial" w:hAnsi="Arial" w:cs="Arial"/>
          <w:sz w:val="26"/>
          <w:szCs w:val="26"/>
        </w:rPr>
        <w:t>3</w:t>
      </w:r>
      <w:r w:rsidRPr="009A3819">
        <w:rPr>
          <w:rFonts w:ascii="Arial" w:hAnsi="Arial" w:cs="Arial"/>
          <w:sz w:val="26"/>
          <w:szCs w:val="26"/>
        </w:rPr>
        <w:t xml:space="preserve">, se informa que derivado del análisis realizado a la propuesta regulatoria denominada </w:t>
      </w:r>
      <w:r w:rsidRPr="009A3819">
        <w:rPr>
          <w:rFonts w:ascii="Arial" w:hAnsi="Arial" w:cs="Arial"/>
          <w:b/>
          <w:sz w:val="26"/>
          <w:szCs w:val="26"/>
        </w:rPr>
        <w:t>“</w:t>
      </w:r>
      <w:r w:rsidR="00784DEC">
        <w:rPr>
          <w:rFonts w:ascii="Arial" w:hAnsi="Arial" w:cs="Arial"/>
          <w:b/>
          <w:sz w:val="26"/>
          <w:szCs w:val="26"/>
        </w:rPr>
        <w:t>Acuerdo</w:t>
      </w:r>
      <w:r w:rsidR="00B75D4E">
        <w:rPr>
          <w:rFonts w:ascii="Arial" w:hAnsi="Arial" w:cs="Arial"/>
          <w:b/>
          <w:sz w:val="26"/>
          <w:szCs w:val="26"/>
        </w:rPr>
        <w:t xml:space="preserve"> </w:t>
      </w:r>
      <w:r w:rsidR="000D12E2" w:rsidRPr="000D12E2">
        <w:rPr>
          <w:rFonts w:ascii="Arial" w:hAnsi="Arial" w:cs="Arial"/>
          <w:b/>
          <w:bCs/>
          <w:sz w:val="26"/>
          <w:szCs w:val="26"/>
          <w:lang w:val="es-MX"/>
        </w:rPr>
        <w:t xml:space="preserve">SO/AC-293/22-III-2023 </w:t>
      </w:r>
      <w:r w:rsidR="000D12E2" w:rsidRPr="000D12E2">
        <w:rPr>
          <w:rFonts w:ascii="Arial" w:hAnsi="Arial" w:cs="Arial"/>
          <w:b/>
          <w:bCs/>
          <w:sz w:val="26"/>
          <w:szCs w:val="26"/>
          <w:lang w:val="es-ES"/>
        </w:rPr>
        <w:t xml:space="preserve">por el que se concede </w:t>
      </w:r>
      <w:r w:rsidR="000D12E2" w:rsidRPr="000D12E2">
        <w:rPr>
          <w:rFonts w:ascii="Arial" w:hAnsi="Arial" w:cs="Arial"/>
          <w:b/>
          <w:bCs/>
          <w:sz w:val="26"/>
          <w:szCs w:val="26"/>
          <w:lang w:val="es-ES"/>
        </w:rPr>
        <w:lastRenderedPageBreak/>
        <w:t xml:space="preserve">pensión por cesantía en edad avanzada a la ciudadana María Guadalupe Gómez Colín, </w:t>
      </w:r>
      <w:r w:rsidR="000D12E2" w:rsidRPr="000D12E2">
        <w:rPr>
          <w:rFonts w:ascii="Arial" w:hAnsi="Arial" w:cs="Arial"/>
          <w:b/>
          <w:bCs/>
          <w:sz w:val="26"/>
          <w:szCs w:val="26"/>
          <w:lang w:val="es-MX"/>
        </w:rPr>
        <w:t>en cumplimiento a lo ordenado por el Juzgado Octavo de Distrito en el Estado de Morelos, dentro del juicio de amparo 1161/2020-II-ALEX</w:t>
      </w:r>
      <w:r w:rsidR="00145C67" w:rsidRPr="009A3819">
        <w:rPr>
          <w:rFonts w:ascii="Arial" w:hAnsi="Arial" w:cs="Arial"/>
          <w:b/>
          <w:bCs/>
          <w:sz w:val="26"/>
          <w:szCs w:val="26"/>
          <w:lang w:val="es-MX"/>
        </w:rPr>
        <w:t>”</w:t>
      </w:r>
      <w:r w:rsidR="00145C67" w:rsidRPr="009A3819">
        <w:rPr>
          <w:rFonts w:ascii="Arial" w:hAnsi="Arial" w:cs="Arial"/>
          <w:b/>
          <w:sz w:val="26"/>
          <w:szCs w:val="26"/>
        </w:rPr>
        <w:t xml:space="preserve"> </w:t>
      </w:r>
      <w:r w:rsidRPr="009A3819">
        <w:rPr>
          <w:rFonts w:ascii="Arial" w:hAnsi="Arial" w:cs="Arial"/>
          <w:sz w:val="26"/>
          <w:szCs w:val="26"/>
        </w:rPr>
        <w:t>y</w:t>
      </w:r>
      <w:r w:rsidR="00B62BEE" w:rsidRPr="009A3819">
        <w:rPr>
          <w:rFonts w:ascii="Arial" w:hAnsi="Arial" w:cs="Arial"/>
          <w:sz w:val="26"/>
          <w:szCs w:val="26"/>
        </w:rPr>
        <w:t>,</w:t>
      </w:r>
      <w:r w:rsidRPr="009A3819">
        <w:rPr>
          <w:rFonts w:ascii="Arial" w:hAnsi="Arial" w:cs="Arial"/>
          <w:sz w:val="26"/>
          <w:szCs w:val="26"/>
        </w:rPr>
        <w:t xml:space="preserve"> en términos de lo establecido por los artículos </w:t>
      </w:r>
      <w:r w:rsidR="00932BAD" w:rsidRPr="009A3819">
        <w:rPr>
          <w:rFonts w:ascii="Arial" w:hAnsi="Arial" w:cs="Arial"/>
          <w:sz w:val="26"/>
          <w:szCs w:val="26"/>
        </w:rPr>
        <w:t>76</w:t>
      </w:r>
      <w:r w:rsidRPr="009A3819">
        <w:rPr>
          <w:rFonts w:ascii="Arial" w:hAnsi="Arial" w:cs="Arial"/>
          <w:sz w:val="26"/>
          <w:szCs w:val="26"/>
        </w:rPr>
        <w:t xml:space="preserve"> de la citada Ley de Mejora Regulatoria</w:t>
      </w:r>
      <w:r w:rsidR="00932BAD" w:rsidRPr="009A3819">
        <w:rPr>
          <w:rFonts w:ascii="Arial" w:hAnsi="Arial" w:cs="Arial"/>
          <w:sz w:val="26"/>
          <w:szCs w:val="26"/>
        </w:rPr>
        <w:t>; 44 del Reglamento de la Ley de Mejora Regulatoria para el Estado de Morelos y sus Mun</w:t>
      </w:r>
      <w:r w:rsidR="00C92310" w:rsidRPr="009A3819">
        <w:rPr>
          <w:rFonts w:ascii="Arial" w:hAnsi="Arial" w:cs="Arial"/>
          <w:sz w:val="26"/>
          <w:szCs w:val="26"/>
        </w:rPr>
        <w:t>i</w:t>
      </w:r>
      <w:r w:rsidR="00932BAD" w:rsidRPr="009A3819">
        <w:rPr>
          <w:rFonts w:ascii="Arial" w:hAnsi="Arial" w:cs="Arial"/>
          <w:sz w:val="26"/>
          <w:szCs w:val="26"/>
        </w:rPr>
        <w:t>cipios,</w:t>
      </w:r>
      <w:r w:rsidRPr="009A3819">
        <w:rPr>
          <w:rFonts w:ascii="Arial" w:hAnsi="Arial" w:cs="Arial"/>
          <w:sz w:val="26"/>
          <w:szCs w:val="26"/>
        </w:rPr>
        <w:t xml:space="preserve"> </w:t>
      </w:r>
      <w:r w:rsidR="00932BAD" w:rsidRPr="009A3819">
        <w:rPr>
          <w:rFonts w:ascii="Arial" w:hAnsi="Arial" w:cs="Arial"/>
          <w:sz w:val="26"/>
          <w:szCs w:val="26"/>
        </w:rPr>
        <w:t xml:space="preserve">57 y </w:t>
      </w:r>
      <w:r w:rsidRPr="009A3819">
        <w:rPr>
          <w:rFonts w:ascii="Arial" w:hAnsi="Arial" w:cs="Arial"/>
          <w:sz w:val="26"/>
          <w:szCs w:val="26"/>
        </w:rPr>
        <w:t xml:space="preserve">58 del Reglamento de Mejora Regulatoria del Municipio de Cuernavaca, </w:t>
      </w:r>
      <w:r w:rsidRPr="009A3819">
        <w:rPr>
          <w:rFonts w:ascii="Arial" w:hAnsi="Arial" w:cs="Arial"/>
          <w:b/>
          <w:sz w:val="26"/>
          <w:szCs w:val="26"/>
        </w:rPr>
        <w:t>se autoriza la exención de elaborar el Análisis de Impacto Regulatorio</w:t>
      </w:r>
      <w:r w:rsidRPr="009A3819">
        <w:rPr>
          <w:rFonts w:ascii="Arial" w:hAnsi="Arial" w:cs="Arial"/>
          <w:sz w:val="26"/>
          <w:szCs w:val="26"/>
        </w:rPr>
        <w:t xml:space="preserve">. </w:t>
      </w:r>
    </w:p>
    <w:p w14:paraId="5A5A02CD" w14:textId="77777777" w:rsidR="00353669" w:rsidRPr="009A3819" w:rsidRDefault="00353669" w:rsidP="00477A09">
      <w:pPr>
        <w:tabs>
          <w:tab w:val="left" w:pos="8931"/>
        </w:tabs>
        <w:spacing w:line="276" w:lineRule="auto"/>
        <w:jc w:val="both"/>
        <w:rPr>
          <w:rFonts w:ascii="Arial" w:hAnsi="Arial" w:cs="Arial"/>
          <w:sz w:val="26"/>
          <w:szCs w:val="26"/>
        </w:rPr>
      </w:pPr>
    </w:p>
    <w:p w14:paraId="3B616F04" w14:textId="0A0D8D1F" w:rsidR="00477A09" w:rsidRPr="009A3819" w:rsidRDefault="00477A09" w:rsidP="00B00B21">
      <w:pPr>
        <w:tabs>
          <w:tab w:val="left" w:pos="8931"/>
        </w:tabs>
        <w:spacing w:line="276" w:lineRule="auto"/>
        <w:ind w:left="567"/>
        <w:jc w:val="both"/>
        <w:rPr>
          <w:rFonts w:ascii="Arial" w:hAnsi="Arial" w:cs="Arial"/>
          <w:sz w:val="26"/>
          <w:szCs w:val="26"/>
        </w:rPr>
      </w:pPr>
      <w:r w:rsidRPr="009A3819">
        <w:rPr>
          <w:rFonts w:ascii="Arial" w:hAnsi="Arial" w:cs="Arial"/>
          <w:sz w:val="26"/>
          <w:szCs w:val="26"/>
        </w:rPr>
        <w:t xml:space="preserve">En tal virtud, </w:t>
      </w:r>
      <w:r w:rsidRPr="009A3819">
        <w:rPr>
          <w:rFonts w:ascii="Arial" w:hAnsi="Arial" w:cs="Arial"/>
          <w:b/>
          <w:bCs/>
          <w:sz w:val="26"/>
          <w:szCs w:val="26"/>
        </w:rPr>
        <w:t xml:space="preserve">a juicio de esta Dirección, </w:t>
      </w:r>
      <w:r w:rsidRPr="009A3819">
        <w:rPr>
          <w:rFonts w:ascii="Arial" w:hAnsi="Arial" w:cs="Arial"/>
          <w:b/>
          <w:bCs/>
          <w:sz w:val="26"/>
          <w:szCs w:val="26"/>
          <w:u w:val="single"/>
        </w:rPr>
        <w:t>la propuesta regulatoria justifica las acciones contenidas en la misma, cumple con los estándares y principios</w:t>
      </w:r>
      <w:r w:rsidRPr="009A3819">
        <w:rPr>
          <w:rFonts w:ascii="Arial" w:hAnsi="Arial" w:cs="Arial"/>
          <w:sz w:val="26"/>
          <w:szCs w:val="26"/>
          <w:u w:val="single"/>
        </w:rPr>
        <w:t xml:space="preserve"> </w:t>
      </w:r>
      <w:r w:rsidRPr="009A3819">
        <w:rPr>
          <w:rFonts w:ascii="Arial" w:hAnsi="Arial" w:cs="Arial"/>
          <w:b/>
          <w:bCs/>
          <w:sz w:val="26"/>
          <w:szCs w:val="26"/>
          <w:u w:val="single"/>
        </w:rPr>
        <w:t>de la política de mejora regulatoria establecidos en la Estrategia Nacional de Mejora Regulatoria; la Ley General de Mejora Regulatoria, la propia del Estado y el Reglamento municipal, POR LO QUE SE CONSIDERA VÁLIDA Y APEGADA A LA NORMATIVA APLICABLE.</w:t>
      </w:r>
    </w:p>
    <w:p w14:paraId="6D8D5B48" w14:textId="77777777" w:rsidR="00A563AE" w:rsidRPr="009A3819" w:rsidRDefault="00A563AE" w:rsidP="00477A09">
      <w:pPr>
        <w:tabs>
          <w:tab w:val="left" w:pos="8931"/>
        </w:tabs>
        <w:spacing w:line="276" w:lineRule="auto"/>
        <w:ind w:left="567"/>
        <w:jc w:val="both"/>
        <w:rPr>
          <w:rFonts w:ascii="Arial" w:hAnsi="Arial" w:cs="Arial"/>
          <w:sz w:val="26"/>
          <w:szCs w:val="26"/>
        </w:rPr>
      </w:pPr>
    </w:p>
    <w:p w14:paraId="23ECC911" w14:textId="02783ECF"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9A3819">
          <w:rPr>
            <w:rStyle w:val="Hipervnculo"/>
            <w:rFonts w:ascii="Arial" w:hAnsi="Arial" w:cs="Arial"/>
            <w:sz w:val="26"/>
            <w:szCs w:val="26"/>
          </w:rPr>
          <w:t>http://cuernavaca.gob.mx/dmer/registro-municipal-de-regulaciones-2022/</w:t>
        </w:r>
      </w:hyperlink>
      <w:r w:rsidRPr="009A3819">
        <w:rPr>
          <w:rFonts w:ascii="Arial" w:hAnsi="Arial" w:cs="Arial"/>
          <w:sz w:val="26"/>
          <w:szCs w:val="26"/>
        </w:rPr>
        <w:t xml:space="preserve"> con el fin de dar cabal cumplimiento a lo dispuesto por los artículos 78 de la Ley de Mejora Regulatoria para el Estado de</w:t>
      </w:r>
      <w:r w:rsidR="00A563AE" w:rsidRPr="009A3819">
        <w:rPr>
          <w:rFonts w:ascii="Arial" w:hAnsi="Arial" w:cs="Arial"/>
          <w:sz w:val="26"/>
          <w:szCs w:val="26"/>
        </w:rPr>
        <w:t xml:space="preserve"> </w:t>
      </w:r>
      <w:r w:rsidRPr="009A3819">
        <w:rPr>
          <w:rFonts w:ascii="Arial" w:hAnsi="Arial" w:cs="Arial"/>
          <w:sz w:val="26"/>
          <w:szCs w:val="26"/>
        </w:rPr>
        <w:t>Morelos y sus Municipios,</w:t>
      </w:r>
      <w:r w:rsidRPr="009A3819">
        <w:rPr>
          <w:rStyle w:val="Refdenotaalpie"/>
          <w:rFonts w:ascii="Arial" w:hAnsi="Arial" w:cs="Arial"/>
          <w:sz w:val="26"/>
          <w:szCs w:val="26"/>
        </w:rPr>
        <w:footnoteReference w:id="1"/>
      </w:r>
      <w:r w:rsidRPr="009A3819">
        <w:rPr>
          <w:rFonts w:ascii="Arial" w:hAnsi="Arial" w:cs="Arial"/>
          <w:sz w:val="26"/>
          <w:szCs w:val="26"/>
        </w:rPr>
        <w:t xml:space="preserve"> y 59 del Reglamento de Mejora Regulatoria del Municipio de Cuernavaca.</w:t>
      </w:r>
      <w:r w:rsidRPr="009A3819">
        <w:rPr>
          <w:rStyle w:val="Refdenotaalpie"/>
          <w:rFonts w:ascii="Arial" w:hAnsi="Arial" w:cs="Arial"/>
          <w:sz w:val="26"/>
          <w:szCs w:val="26"/>
        </w:rPr>
        <w:footnoteReference w:id="2"/>
      </w:r>
      <w:r w:rsidRPr="009A3819">
        <w:rPr>
          <w:rFonts w:ascii="Arial" w:hAnsi="Arial" w:cs="Arial"/>
          <w:sz w:val="26"/>
          <w:szCs w:val="26"/>
        </w:rPr>
        <w:t xml:space="preserve"> </w:t>
      </w:r>
    </w:p>
    <w:p w14:paraId="4DEA5822" w14:textId="77777777" w:rsidR="00477A09" w:rsidRPr="009A3819" w:rsidRDefault="00477A09" w:rsidP="00477A09">
      <w:pPr>
        <w:spacing w:line="276" w:lineRule="auto"/>
        <w:ind w:left="567"/>
        <w:jc w:val="both"/>
        <w:rPr>
          <w:rFonts w:ascii="Arial" w:hAnsi="Arial" w:cs="Arial"/>
          <w:sz w:val="26"/>
          <w:szCs w:val="26"/>
        </w:rPr>
      </w:pPr>
    </w:p>
    <w:p w14:paraId="3243EAB7" w14:textId="77777777"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Sin otro particular, reitero el apoyo de esta Dirección para el óptimo desempeño de esta sus funciones y mi mayor consideración.</w:t>
      </w:r>
    </w:p>
    <w:p w14:paraId="72904A91" w14:textId="77777777" w:rsidR="00477A09" w:rsidRPr="009A3819" w:rsidRDefault="00477A09" w:rsidP="00477A09">
      <w:pPr>
        <w:pStyle w:val="Sangradetextonormal"/>
        <w:spacing w:after="0" w:line="276" w:lineRule="auto"/>
        <w:ind w:left="567"/>
        <w:jc w:val="center"/>
        <w:rPr>
          <w:rFonts w:ascii="Arial" w:hAnsi="Arial" w:cs="Arial"/>
          <w:sz w:val="26"/>
          <w:szCs w:val="26"/>
        </w:rPr>
      </w:pPr>
    </w:p>
    <w:p w14:paraId="49F047FA" w14:textId="4911DC03" w:rsidR="00477A09" w:rsidRPr="009A3819" w:rsidRDefault="00477A09" w:rsidP="00AB641B">
      <w:pPr>
        <w:pStyle w:val="Sangradetextonormal"/>
        <w:spacing w:after="0" w:line="276" w:lineRule="auto"/>
        <w:ind w:left="567"/>
        <w:jc w:val="center"/>
        <w:rPr>
          <w:rFonts w:ascii="Arial" w:hAnsi="Arial" w:cs="Arial"/>
          <w:b/>
          <w:sz w:val="26"/>
          <w:szCs w:val="26"/>
        </w:rPr>
      </w:pPr>
      <w:r w:rsidRPr="009A3819">
        <w:rPr>
          <w:rFonts w:ascii="Arial" w:hAnsi="Arial" w:cs="Arial"/>
          <w:b/>
          <w:sz w:val="26"/>
          <w:szCs w:val="26"/>
        </w:rPr>
        <w:t>ATENTAMENTE</w:t>
      </w:r>
    </w:p>
    <w:p w14:paraId="22061B49" w14:textId="63FAA371" w:rsidR="00477A09" w:rsidRPr="009A3819" w:rsidRDefault="00477A09" w:rsidP="00477A09">
      <w:pPr>
        <w:pStyle w:val="Sangradetextonormal"/>
        <w:spacing w:after="0" w:line="276" w:lineRule="auto"/>
        <w:ind w:left="0"/>
        <w:rPr>
          <w:rFonts w:ascii="Arial" w:hAnsi="Arial" w:cs="Arial"/>
          <w:sz w:val="26"/>
          <w:szCs w:val="26"/>
        </w:rPr>
      </w:pPr>
    </w:p>
    <w:p w14:paraId="215D18B1" w14:textId="77777777" w:rsidR="00260DD9" w:rsidRPr="009A3819" w:rsidRDefault="00260DD9" w:rsidP="00477A09">
      <w:pPr>
        <w:pStyle w:val="Sangradetextonormal"/>
        <w:spacing w:after="0" w:line="276" w:lineRule="auto"/>
        <w:ind w:left="0"/>
        <w:rPr>
          <w:rFonts w:ascii="Arial" w:hAnsi="Arial" w:cs="Arial"/>
          <w:sz w:val="26"/>
          <w:szCs w:val="26"/>
        </w:rPr>
      </w:pPr>
    </w:p>
    <w:p w14:paraId="5F5194B6" w14:textId="77777777" w:rsidR="00477A09" w:rsidRPr="009A3819" w:rsidRDefault="00477A09" w:rsidP="00477A09">
      <w:pPr>
        <w:spacing w:line="276" w:lineRule="auto"/>
        <w:ind w:left="567"/>
        <w:jc w:val="center"/>
        <w:rPr>
          <w:rFonts w:ascii="Arial" w:hAnsi="Arial" w:cs="Arial"/>
          <w:b/>
          <w:sz w:val="26"/>
          <w:szCs w:val="26"/>
        </w:rPr>
      </w:pPr>
      <w:r w:rsidRPr="009A3819">
        <w:rPr>
          <w:rFonts w:ascii="Arial" w:hAnsi="Arial" w:cs="Arial"/>
          <w:b/>
          <w:sz w:val="26"/>
          <w:szCs w:val="26"/>
        </w:rPr>
        <w:t>LIC. FERNANDO EDUARDO SOTELO DE GANTE</w:t>
      </w:r>
    </w:p>
    <w:p w14:paraId="32368F17" w14:textId="34AA26DC" w:rsidR="00272BF5" w:rsidRPr="009A3819" w:rsidRDefault="00477A09" w:rsidP="00272BF5">
      <w:pPr>
        <w:spacing w:line="276" w:lineRule="auto"/>
        <w:ind w:left="567"/>
        <w:jc w:val="center"/>
        <w:rPr>
          <w:rFonts w:ascii="Arial" w:hAnsi="Arial" w:cs="Arial"/>
          <w:b/>
          <w:sz w:val="26"/>
          <w:szCs w:val="26"/>
        </w:rPr>
      </w:pPr>
      <w:r w:rsidRPr="009A3819">
        <w:rPr>
          <w:rFonts w:ascii="Arial" w:hAnsi="Arial" w:cs="Arial"/>
          <w:b/>
          <w:sz w:val="26"/>
          <w:szCs w:val="26"/>
        </w:rPr>
        <w:t>DIRECTOR DE MEJORA REGULATORIA</w:t>
      </w:r>
    </w:p>
    <w:p w14:paraId="3978E4D7" w14:textId="77777777" w:rsidR="00873DBD" w:rsidRDefault="00873DBD" w:rsidP="00477A09">
      <w:pPr>
        <w:pStyle w:val="Sangradetextonormal"/>
        <w:ind w:left="567"/>
        <w:rPr>
          <w:rFonts w:ascii="Arial" w:hAnsi="Arial" w:cs="Arial"/>
          <w:sz w:val="16"/>
          <w:szCs w:val="16"/>
        </w:rPr>
      </w:pPr>
    </w:p>
    <w:p w14:paraId="278BE421" w14:textId="77777777" w:rsidR="00873DBD" w:rsidRDefault="00873DBD" w:rsidP="00477A09">
      <w:pPr>
        <w:pStyle w:val="Sangradetextonormal"/>
        <w:ind w:left="567"/>
        <w:rPr>
          <w:rFonts w:ascii="Arial" w:hAnsi="Arial" w:cs="Arial"/>
          <w:sz w:val="16"/>
          <w:szCs w:val="16"/>
        </w:rPr>
      </w:pPr>
    </w:p>
    <w:p w14:paraId="1F7466E6" w14:textId="77777777" w:rsidR="00873DBD" w:rsidRDefault="00873DBD" w:rsidP="00E368AD">
      <w:pPr>
        <w:pStyle w:val="Sangradetextonormal"/>
        <w:ind w:left="0"/>
        <w:rPr>
          <w:rFonts w:ascii="Arial" w:hAnsi="Arial" w:cs="Arial"/>
          <w:sz w:val="16"/>
          <w:szCs w:val="16"/>
        </w:rPr>
      </w:pPr>
    </w:p>
    <w:p w14:paraId="342EB301" w14:textId="77777777" w:rsidR="00873DBD" w:rsidRDefault="00873DBD" w:rsidP="00477A09">
      <w:pPr>
        <w:pStyle w:val="Sangradetextonormal"/>
        <w:ind w:left="567"/>
        <w:rPr>
          <w:rFonts w:ascii="Arial" w:hAnsi="Arial" w:cs="Arial"/>
          <w:sz w:val="16"/>
          <w:szCs w:val="16"/>
        </w:rPr>
      </w:pPr>
    </w:p>
    <w:p w14:paraId="5A82BFE0" w14:textId="77777777" w:rsidR="00873DBD" w:rsidRDefault="00873DBD" w:rsidP="00477A09">
      <w:pPr>
        <w:pStyle w:val="Sangradetextonormal"/>
        <w:ind w:left="567"/>
        <w:rPr>
          <w:rFonts w:ascii="Arial" w:hAnsi="Arial" w:cs="Arial"/>
          <w:sz w:val="16"/>
          <w:szCs w:val="16"/>
        </w:rPr>
      </w:pPr>
    </w:p>
    <w:p w14:paraId="1CC1E521" w14:textId="7E95F91D"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C.c.p.:</w:t>
      </w:r>
    </w:p>
    <w:p w14:paraId="557FDE8E" w14:textId="5AAB6C49" w:rsidR="00477A09" w:rsidRDefault="00477A09" w:rsidP="00477A09">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r w:rsidR="00B00B21">
        <w:rPr>
          <w:rFonts w:ascii="Arial" w:hAnsi="Arial" w:cs="Arial"/>
          <w:sz w:val="16"/>
          <w:szCs w:val="16"/>
        </w:rPr>
        <w:t xml:space="preserve"> y en seguimiento al folio SDEyT/0</w:t>
      </w:r>
      <w:r w:rsidR="004D0479">
        <w:rPr>
          <w:rFonts w:ascii="Arial" w:hAnsi="Arial" w:cs="Arial"/>
          <w:sz w:val="16"/>
          <w:szCs w:val="16"/>
        </w:rPr>
        <w:t>1</w:t>
      </w:r>
      <w:r w:rsidR="00863E57">
        <w:rPr>
          <w:rFonts w:ascii="Arial" w:hAnsi="Arial" w:cs="Arial"/>
          <w:sz w:val="16"/>
          <w:szCs w:val="16"/>
        </w:rPr>
        <w:t>72</w:t>
      </w:r>
      <w:r w:rsidR="00B00B21">
        <w:rPr>
          <w:rFonts w:ascii="Arial" w:hAnsi="Arial" w:cs="Arial"/>
          <w:sz w:val="16"/>
          <w:szCs w:val="16"/>
        </w:rPr>
        <w:t>/0</w:t>
      </w:r>
      <w:r w:rsidR="00863E57">
        <w:rPr>
          <w:rFonts w:ascii="Arial" w:hAnsi="Arial" w:cs="Arial"/>
          <w:sz w:val="16"/>
          <w:szCs w:val="16"/>
        </w:rPr>
        <w:t>4</w:t>
      </w:r>
      <w:r w:rsidR="00B00B21">
        <w:rPr>
          <w:rFonts w:ascii="Arial" w:hAnsi="Arial" w:cs="Arial"/>
          <w:sz w:val="16"/>
          <w:szCs w:val="16"/>
        </w:rPr>
        <w:t>/2023</w:t>
      </w:r>
    </w:p>
    <w:p w14:paraId="2589D6F0" w14:textId="77777777" w:rsidR="00477A09" w:rsidRPr="005550FC" w:rsidRDefault="00477A09" w:rsidP="00477A09">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34077780" w14:textId="77777777"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Minutario</w:t>
      </w:r>
    </w:p>
    <w:p w14:paraId="71F1E3A5" w14:textId="4D32407F" w:rsidR="00493DFF" w:rsidRPr="008449B5" w:rsidRDefault="00477A09" w:rsidP="00AB641B">
      <w:pPr>
        <w:pStyle w:val="Sangradetextonormal"/>
        <w:ind w:left="567"/>
        <w:rPr>
          <w:rFonts w:ascii="Arial" w:hAnsi="Arial" w:cs="Arial"/>
          <w:sz w:val="12"/>
          <w:szCs w:val="12"/>
        </w:rPr>
      </w:pPr>
      <w:r>
        <w:rPr>
          <w:rFonts w:ascii="Arial" w:hAnsi="Arial" w:cs="Arial"/>
          <w:sz w:val="16"/>
          <w:szCs w:val="16"/>
        </w:rPr>
        <w:t>FEDG</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1F51A" w14:textId="77777777" w:rsidR="000C466F" w:rsidRDefault="000C466F" w:rsidP="002F55F0">
      <w:r>
        <w:separator/>
      </w:r>
    </w:p>
  </w:endnote>
  <w:endnote w:type="continuationSeparator" w:id="0">
    <w:p w14:paraId="40BDFC55" w14:textId="77777777" w:rsidR="000C466F" w:rsidRDefault="000C466F"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6FEA3" w14:textId="77777777" w:rsidR="000C466F" w:rsidRDefault="000C466F" w:rsidP="002F55F0">
      <w:r>
        <w:separator/>
      </w:r>
    </w:p>
  </w:footnote>
  <w:footnote w:type="continuationSeparator" w:id="0">
    <w:p w14:paraId="7D204A26" w14:textId="77777777" w:rsidR="000C466F" w:rsidRDefault="000C466F" w:rsidP="002F55F0">
      <w:r>
        <w:continuationSeparator/>
      </w:r>
    </w:p>
  </w:footnote>
  <w:footnote w:id="1">
    <w:p w14:paraId="5B3722B3"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6D3B1F11" w14:textId="77777777" w:rsidR="00477A09" w:rsidRDefault="00477A09" w:rsidP="00477A09">
      <w:pPr>
        <w:pStyle w:val="Textonotapie"/>
        <w:ind w:left="567"/>
        <w:jc w:val="both"/>
        <w:rPr>
          <w:rFonts w:ascii="Arial" w:hAnsi="Arial" w:cs="Arial"/>
          <w:sz w:val="16"/>
          <w:szCs w:val="18"/>
        </w:rPr>
      </w:pPr>
    </w:p>
    <w:p w14:paraId="1023BA8D" w14:textId="77777777" w:rsidR="00477A09" w:rsidRDefault="00477A09" w:rsidP="00477A09">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5B871F0" w14:textId="77777777" w:rsidR="00477A09" w:rsidRDefault="00477A09" w:rsidP="00477A09">
      <w:pPr>
        <w:pStyle w:val="Textonotapie"/>
        <w:ind w:left="567"/>
        <w:jc w:val="both"/>
        <w:rPr>
          <w:rFonts w:ascii="Arial" w:hAnsi="Arial" w:cs="Arial"/>
          <w:sz w:val="16"/>
          <w:szCs w:val="18"/>
          <w:lang w:val="es-MX"/>
        </w:rPr>
      </w:pPr>
    </w:p>
  </w:footnote>
  <w:footnote w:id="2">
    <w:p w14:paraId="4FF7DF4D"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33E6203" w14:textId="77777777" w:rsidR="00477A09" w:rsidRDefault="00477A09" w:rsidP="00477A09">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3117A"/>
    <w:rsid w:val="000314D3"/>
    <w:rsid w:val="00031B3E"/>
    <w:rsid w:val="000368D0"/>
    <w:rsid w:val="000406FB"/>
    <w:rsid w:val="000436D4"/>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130B"/>
    <w:rsid w:val="000E28EF"/>
    <w:rsid w:val="000E2E99"/>
    <w:rsid w:val="000E400E"/>
    <w:rsid w:val="000E40C0"/>
    <w:rsid w:val="000E5E0E"/>
    <w:rsid w:val="000F606D"/>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291B"/>
    <w:rsid w:val="001A4695"/>
    <w:rsid w:val="001A57B7"/>
    <w:rsid w:val="001B6626"/>
    <w:rsid w:val="001B6E65"/>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7F13"/>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55F0"/>
    <w:rsid w:val="002F5CDD"/>
    <w:rsid w:val="00301507"/>
    <w:rsid w:val="00324409"/>
    <w:rsid w:val="00325AF3"/>
    <w:rsid w:val="003279EE"/>
    <w:rsid w:val="003302D2"/>
    <w:rsid w:val="0033179A"/>
    <w:rsid w:val="00331A6F"/>
    <w:rsid w:val="0033532A"/>
    <w:rsid w:val="003414F9"/>
    <w:rsid w:val="0034225A"/>
    <w:rsid w:val="00353669"/>
    <w:rsid w:val="003636FE"/>
    <w:rsid w:val="003657FE"/>
    <w:rsid w:val="00365822"/>
    <w:rsid w:val="003747B1"/>
    <w:rsid w:val="0037519D"/>
    <w:rsid w:val="00384F0B"/>
    <w:rsid w:val="00394E2D"/>
    <w:rsid w:val="00397948"/>
    <w:rsid w:val="003A35BC"/>
    <w:rsid w:val="003A378E"/>
    <w:rsid w:val="003B5F86"/>
    <w:rsid w:val="003C0A61"/>
    <w:rsid w:val="003C2135"/>
    <w:rsid w:val="003C5ECD"/>
    <w:rsid w:val="003D0848"/>
    <w:rsid w:val="003D2FCB"/>
    <w:rsid w:val="003D7F87"/>
    <w:rsid w:val="003E0657"/>
    <w:rsid w:val="003E6056"/>
    <w:rsid w:val="003E7F73"/>
    <w:rsid w:val="003F06D2"/>
    <w:rsid w:val="003F159A"/>
    <w:rsid w:val="003F4031"/>
    <w:rsid w:val="0040607F"/>
    <w:rsid w:val="00407F5A"/>
    <w:rsid w:val="00411203"/>
    <w:rsid w:val="00411A3F"/>
    <w:rsid w:val="0042176F"/>
    <w:rsid w:val="00422A33"/>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750"/>
    <w:rsid w:val="004F461A"/>
    <w:rsid w:val="004F4FBA"/>
    <w:rsid w:val="004F64AA"/>
    <w:rsid w:val="004F71F0"/>
    <w:rsid w:val="004F7D92"/>
    <w:rsid w:val="00505407"/>
    <w:rsid w:val="0051013C"/>
    <w:rsid w:val="00520B69"/>
    <w:rsid w:val="00525299"/>
    <w:rsid w:val="005264B0"/>
    <w:rsid w:val="0053023A"/>
    <w:rsid w:val="00537154"/>
    <w:rsid w:val="00545511"/>
    <w:rsid w:val="00546F62"/>
    <w:rsid w:val="0055074A"/>
    <w:rsid w:val="00554245"/>
    <w:rsid w:val="0056379A"/>
    <w:rsid w:val="00566BFB"/>
    <w:rsid w:val="00567363"/>
    <w:rsid w:val="00575F8C"/>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4C97"/>
    <w:rsid w:val="00642F28"/>
    <w:rsid w:val="00651FF0"/>
    <w:rsid w:val="00652190"/>
    <w:rsid w:val="00656DEE"/>
    <w:rsid w:val="0065713E"/>
    <w:rsid w:val="00657823"/>
    <w:rsid w:val="006607CB"/>
    <w:rsid w:val="006615B3"/>
    <w:rsid w:val="00661924"/>
    <w:rsid w:val="00670208"/>
    <w:rsid w:val="00672302"/>
    <w:rsid w:val="0067441D"/>
    <w:rsid w:val="00686F38"/>
    <w:rsid w:val="006877ED"/>
    <w:rsid w:val="006A4401"/>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D3A52"/>
    <w:rsid w:val="007D6601"/>
    <w:rsid w:val="007E22D1"/>
    <w:rsid w:val="007F3935"/>
    <w:rsid w:val="007F6BDD"/>
    <w:rsid w:val="00801999"/>
    <w:rsid w:val="00806491"/>
    <w:rsid w:val="00814581"/>
    <w:rsid w:val="0082209E"/>
    <w:rsid w:val="008244FF"/>
    <w:rsid w:val="00825311"/>
    <w:rsid w:val="00825AA0"/>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63AE"/>
    <w:rsid w:val="00A5680B"/>
    <w:rsid w:val="00A57D66"/>
    <w:rsid w:val="00A6486D"/>
    <w:rsid w:val="00A67C60"/>
    <w:rsid w:val="00A700BF"/>
    <w:rsid w:val="00A82403"/>
    <w:rsid w:val="00A829A4"/>
    <w:rsid w:val="00A8537D"/>
    <w:rsid w:val="00A85AED"/>
    <w:rsid w:val="00A92E98"/>
    <w:rsid w:val="00A9516A"/>
    <w:rsid w:val="00AA00FA"/>
    <w:rsid w:val="00AA79C4"/>
    <w:rsid w:val="00AB5530"/>
    <w:rsid w:val="00AB641B"/>
    <w:rsid w:val="00AB6ED6"/>
    <w:rsid w:val="00AC00E0"/>
    <w:rsid w:val="00AC1C7D"/>
    <w:rsid w:val="00AC4285"/>
    <w:rsid w:val="00AC5A9C"/>
    <w:rsid w:val="00AD22DB"/>
    <w:rsid w:val="00AF0A78"/>
    <w:rsid w:val="00AF0F1D"/>
    <w:rsid w:val="00AF1093"/>
    <w:rsid w:val="00AF121E"/>
    <w:rsid w:val="00AF3C3A"/>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48DE"/>
    <w:rsid w:val="00B61065"/>
    <w:rsid w:val="00B62BEE"/>
    <w:rsid w:val="00B71EB3"/>
    <w:rsid w:val="00B72163"/>
    <w:rsid w:val="00B73EC5"/>
    <w:rsid w:val="00B75D4E"/>
    <w:rsid w:val="00B777DD"/>
    <w:rsid w:val="00B77B29"/>
    <w:rsid w:val="00B817D5"/>
    <w:rsid w:val="00B87E2B"/>
    <w:rsid w:val="00BA3615"/>
    <w:rsid w:val="00BB1A5A"/>
    <w:rsid w:val="00BB2A05"/>
    <w:rsid w:val="00BB63B8"/>
    <w:rsid w:val="00BB7CBC"/>
    <w:rsid w:val="00BC18B7"/>
    <w:rsid w:val="00BC2803"/>
    <w:rsid w:val="00BC4657"/>
    <w:rsid w:val="00BD075E"/>
    <w:rsid w:val="00BD22B4"/>
    <w:rsid w:val="00BD2D83"/>
    <w:rsid w:val="00BD3F62"/>
    <w:rsid w:val="00BD4550"/>
    <w:rsid w:val="00BD707E"/>
    <w:rsid w:val="00BF3503"/>
    <w:rsid w:val="00BF4B76"/>
    <w:rsid w:val="00BF542B"/>
    <w:rsid w:val="00BF5CD1"/>
    <w:rsid w:val="00BF7A91"/>
    <w:rsid w:val="00C00BA3"/>
    <w:rsid w:val="00C0452C"/>
    <w:rsid w:val="00C053F1"/>
    <w:rsid w:val="00C10B7F"/>
    <w:rsid w:val="00C11722"/>
    <w:rsid w:val="00C2116C"/>
    <w:rsid w:val="00C211BC"/>
    <w:rsid w:val="00C23470"/>
    <w:rsid w:val="00C262FE"/>
    <w:rsid w:val="00C26DEC"/>
    <w:rsid w:val="00C31B43"/>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21BA2"/>
    <w:rsid w:val="00D225AF"/>
    <w:rsid w:val="00D24E0E"/>
    <w:rsid w:val="00D2550D"/>
    <w:rsid w:val="00D25B1C"/>
    <w:rsid w:val="00D310D8"/>
    <w:rsid w:val="00D32A85"/>
    <w:rsid w:val="00D41926"/>
    <w:rsid w:val="00D45A7D"/>
    <w:rsid w:val="00D5306C"/>
    <w:rsid w:val="00D53FD3"/>
    <w:rsid w:val="00D6165A"/>
    <w:rsid w:val="00D636A7"/>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6AF4"/>
    <w:rsid w:val="00DE68E3"/>
    <w:rsid w:val="00DF2528"/>
    <w:rsid w:val="00E021F9"/>
    <w:rsid w:val="00E02F39"/>
    <w:rsid w:val="00E22FF8"/>
    <w:rsid w:val="00E25A87"/>
    <w:rsid w:val="00E267C4"/>
    <w:rsid w:val="00E27C25"/>
    <w:rsid w:val="00E27C57"/>
    <w:rsid w:val="00E32A5A"/>
    <w:rsid w:val="00E33024"/>
    <w:rsid w:val="00E368AD"/>
    <w:rsid w:val="00E42985"/>
    <w:rsid w:val="00E47250"/>
    <w:rsid w:val="00E5136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3</Pages>
  <Words>547</Words>
  <Characters>3010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273</cp:revision>
  <cp:lastPrinted>2023-04-13T22:47:00Z</cp:lastPrinted>
  <dcterms:created xsi:type="dcterms:W3CDTF">2022-01-24T17:53:00Z</dcterms:created>
  <dcterms:modified xsi:type="dcterms:W3CDTF">2023-04-13T22:47:00Z</dcterms:modified>
</cp:coreProperties>
</file>