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51C8CC9"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B8750B">
              <w:rPr>
                <w:rFonts w:ascii="Arial" w:hAnsi="Arial" w:cs="Arial"/>
                <w:sz w:val="16"/>
                <w:szCs w:val="16"/>
              </w:rPr>
              <w:t>8</w:t>
            </w:r>
            <w:r w:rsidR="00E206AE">
              <w:rPr>
                <w:rFonts w:ascii="Arial" w:hAnsi="Arial" w:cs="Arial"/>
                <w:sz w:val="16"/>
                <w:szCs w:val="16"/>
              </w:rPr>
              <w:t>5</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501B31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00B21" w:rsidRPr="001B6626">
              <w:rPr>
                <w:rFonts w:ascii="Arial" w:hAnsi="Arial" w:cs="Arial"/>
                <w:sz w:val="16"/>
                <w:szCs w:val="16"/>
              </w:rPr>
              <w:t>0</w:t>
            </w:r>
            <w:r w:rsidR="00863E57">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784DEC">
              <w:rPr>
                <w:rFonts w:ascii="Arial" w:hAnsi="Arial" w:cs="Arial"/>
                <w:sz w:val="16"/>
                <w:szCs w:val="16"/>
              </w:rPr>
              <w:t>SA</w:t>
            </w:r>
          </w:p>
        </w:tc>
      </w:tr>
      <w:tr w:rsidR="001F2305" w:rsidRPr="001B6626" w14:paraId="367C1133" w14:textId="77777777" w:rsidTr="009114B0">
        <w:trPr>
          <w:trHeight w:val="79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35617D51" w14:textId="56CF99E0" w:rsidR="001B6ECC" w:rsidRPr="001B6ECC" w:rsidRDefault="001F2305" w:rsidP="001B6ECC">
            <w:pPr>
              <w:jc w:val="both"/>
              <w:rPr>
                <w:rFonts w:ascii="Arial" w:hAnsi="Arial" w:cs="Arial"/>
                <w:b/>
                <w:bCs/>
                <w:sz w:val="16"/>
                <w:szCs w:val="16"/>
                <w:lang w:val="es-MX"/>
              </w:rPr>
            </w:pPr>
            <w:r w:rsidRPr="001B6626">
              <w:rPr>
                <w:rFonts w:ascii="Arial" w:hAnsi="Arial" w:cs="Arial"/>
                <w:sz w:val="16"/>
                <w:szCs w:val="16"/>
                <w:lang w:val="es-MX"/>
              </w:rPr>
              <w:t>Dictamen del Análisis de Impacto Regulatori</w:t>
            </w:r>
            <w:r w:rsidR="00AF4BE4" w:rsidRPr="001B6626">
              <w:rPr>
                <w:rFonts w:ascii="Arial" w:hAnsi="Arial" w:cs="Arial"/>
                <w:sz w:val="16"/>
                <w:szCs w:val="16"/>
                <w:lang w:val="es-MX"/>
              </w:rPr>
              <w:t>o</w:t>
            </w:r>
            <w:r w:rsidRPr="001B6626">
              <w:rPr>
                <w:rFonts w:ascii="Arial" w:hAnsi="Arial" w:cs="Arial"/>
                <w:sz w:val="16"/>
                <w:szCs w:val="16"/>
                <w:lang w:val="es-MX"/>
              </w:rPr>
              <w:t xml:space="preserve"> de la Propuesta regulatoria</w:t>
            </w:r>
            <w:r w:rsidR="00C92310" w:rsidRPr="001B6626">
              <w:rPr>
                <w:rFonts w:ascii="Arial" w:hAnsi="Arial" w:cs="Arial"/>
                <w:sz w:val="16"/>
                <w:szCs w:val="16"/>
                <w:lang w:val="es-MX"/>
              </w:rPr>
              <w:t xml:space="preserve"> del</w:t>
            </w:r>
            <w:r w:rsidR="008F3429" w:rsidRPr="001B6626">
              <w:rPr>
                <w:rFonts w:ascii="Arial" w:hAnsi="Arial" w:cs="Arial"/>
                <w:sz w:val="16"/>
                <w:szCs w:val="16"/>
                <w:lang w:val="es-MX"/>
              </w:rPr>
              <w:t xml:space="preserve"> </w:t>
            </w:r>
            <w:r w:rsidR="00784DEC" w:rsidRPr="00784DEC">
              <w:rPr>
                <w:rFonts w:ascii="Arial" w:hAnsi="Arial" w:cs="Arial"/>
                <w:b/>
                <w:sz w:val="26"/>
                <w:szCs w:val="26"/>
              </w:rPr>
              <w:t xml:space="preserve"> </w:t>
            </w:r>
            <w:r w:rsidR="004D0479" w:rsidRPr="004D0479">
              <w:rPr>
                <w:rFonts w:ascii="Arial" w:hAnsi="Arial" w:cs="Arial"/>
                <w:b/>
                <w:bCs/>
                <w:sz w:val="16"/>
                <w:szCs w:val="16"/>
              </w:rPr>
              <w:t>Acuerdo</w:t>
            </w:r>
            <w:r w:rsidR="00B8750B">
              <w:rPr>
                <w:rFonts w:ascii="Arial" w:hAnsi="Arial" w:cs="Arial"/>
                <w:b/>
                <w:bCs/>
                <w:sz w:val="16"/>
                <w:szCs w:val="16"/>
              </w:rPr>
              <w:t xml:space="preserve"> </w:t>
            </w:r>
            <w:r w:rsidR="00E206AE" w:rsidRPr="00E206AE">
              <w:rPr>
                <w:rFonts w:ascii="Arial" w:hAnsi="Arial" w:cs="Arial"/>
                <w:b/>
                <w:bCs/>
                <w:sz w:val="16"/>
                <w:szCs w:val="16"/>
                <w:lang w:val="es-MX"/>
              </w:rPr>
              <w:t xml:space="preserve">SO/AC-301/22-III-2023 </w:t>
            </w:r>
            <w:r w:rsidR="00E206AE" w:rsidRPr="00E206AE">
              <w:rPr>
                <w:rFonts w:ascii="Arial" w:hAnsi="Arial" w:cs="Arial"/>
                <w:b/>
                <w:bCs/>
                <w:sz w:val="16"/>
                <w:szCs w:val="16"/>
                <w:lang w:val="es-MX"/>
              </w:rPr>
              <w:t xml:space="preserve">por el que se autoriza al presidente municipal o a quien este tenga a bien designar, la aplicación de un estímulo fiscal del 100% en el pago de los derechos que se causen por los refrendos por cada unidad, en las licencias de anuncios en via pública, particularmente a los que no fueron colocados, así como en las multas y recargos que se hayan generado por los ejercicios fiscales del 2018 al 2022, teniendo una vigencia hasta el 31 de mayo de 2023; rindiendo el informe correspondiente a las y los integrantes del </w:t>
            </w:r>
            <w:r w:rsidR="00E206AE">
              <w:rPr>
                <w:rFonts w:ascii="Arial" w:hAnsi="Arial" w:cs="Arial"/>
                <w:b/>
                <w:bCs/>
                <w:sz w:val="16"/>
                <w:szCs w:val="16"/>
                <w:lang w:val="es-MX"/>
              </w:rPr>
              <w:t>C</w:t>
            </w:r>
            <w:r w:rsidR="00E206AE" w:rsidRPr="00E206AE">
              <w:rPr>
                <w:rFonts w:ascii="Arial" w:hAnsi="Arial" w:cs="Arial"/>
                <w:b/>
                <w:bCs/>
                <w:sz w:val="16"/>
                <w:szCs w:val="16"/>
                <w:lang w:val="es-MX"/>
              </w:rPr>
              <w:t>abildo sobre aplicación del estímulo</w:t>
            </w:r>
            <w:r w:rsidR="00D172FB" w:rsidRPr="001B6ECC">
              <w:rPr>
                <w:rFonts w:ascii="Arial" w:hAnsi="Arial" w:cs="Arial"/>
                <w:b/>
                <w:bCs/>
                <w:sz w:val="16"/>
                <w:szCs w:val="16"/>
                <w:lang w:val="es-MX"/>
              </w:rPr>
              <w:t xml:space="preserve">. </w:t>
            </w:r>
          </w:p>
          <w:p w14:paraId="1D03D12B" w14:textId="78115BD9" w:rsidR="001F2305" w:rsidRPr="00430340" w:rsidRDefault="001F2305" w:rsidP="003636FE">
            <w:pPr>
              <w:jc w:val="both"/>
              <w:rPr>
                <w:rFonts w:ascii="Times New Roman" w:hAnsi="Times New Roman" w:cs="Times New Roman"/>
                <w:b/>
                <w:sz w:val="23"/>
                <w:szCs w:val="23"/>
                <w:lang w:val="es-MX"/>
              </w:rPr>
            </w:pPr>
          </w:p>
        </w:tc>
      </w:tr>
    </w:tbl>
    <w:p w14:paraId="28D0976C" w14:textId="77777777" w:rsidR="0040607F" w:rsidRPr="00325AF3" w:rsidRDefault="0040607F" w:rsidP="00325AF3">
      <w:pPr>
        <w:spacing w:line="240" w:lineRule="atLeast"/>
        <w:jc w:val="right"/>
        <w:rPr>
          <w:rFonts w:ascii="Arial" w:hAnsi="Arial" w:cs="Arial"/>
          <w:b/>
          <w:bCs/>
        </w:rPr>
      </w:pPr>
    </w:p>
    <w:p w14:paraId="70DB42F5" w14:textId="77777777" w:rsidR="001F2305" w:rsidRDefault="001F2305" w:rsidP="00325AF3">
      <w:pPr>
        <w:spacing w:line="240" w:lineRule="atLeast"/>
        <w:jc w:val="right"/>
        <w:rPr>
          <w:rFonts w:ascii="Arial" w:hAnsi="Arial" w:cs="Arial"/>
          <w:b/>
          <w:bCs/>
        </w:rPr>
      </w:pPr>
    </w:p>
    <w:p w14:paraId="69C1ADB2" w14:textId="77777777" w:rsidR="00E368AD" w:rsidRDefault="00E368AD" w:rsidP="0033532A">
      <w:pPr>
        <w:spacing w:line="276" w:lineRule="auto"/>
        <w:rPr>
          <w:rFonts w:ascii="Arial" w:hAnsi="Arial" w:cs="Arial"/>
          <w:b/>
          <w:bCs/>
          <w:sz w:val="26"/>
          <w:szCs w:val="26"/>
        </w:rPr>
      </w:pPr>
    </w:p>
    <w:p w14:paraId="4A056436" w14:textId="77777777" w:rsidR="000D12E2" w:rsidRDefault="000D12E2" w:rsidP="00477A09">
      <w:pPr>
        <w:spacing w:line="276" w:lineRule="auto"/>
        <w:jc w:val="right"/>
        <w:rPr>
          <w:rFonts w:ascii="Arial" w:hAnsi="Arial" w:cs="Arial"/>
          <w:b/>
          <w:bCs/>
          <w:sz w:val="26"/>
          <w:szCs w:val="26"/>
        </w:rPr>
      </w:pPr>
    </w:p>
    <w:p w14:paraId="41A68096" w14:textId="77777777" w:rsidR="00045571" w:rsidRDefault="00045571" w:rsidP="00477A09">
      <w:pPr>
        <w:spacing w:line="276" w:lineRule="auto"/>
        <w:jc w:val="right"/>
        <w:rPr>
          <w:rFonts w:ascii="Arial" w:hAnsi="Arial" w:cs="Arial"/>
          <w:b/>
          <w:bCs/>
          <w:sz w:val="26"/>
          <w:szCs w:val="26"/>
        </w:rPr>
      </w:pPr>
    </w:p>
    <w:p w14:paraId="2F539F06" w14:textId="77777777" w:rsidR="00045571" w:rsidRDefault="00045571" w:rsidP="00477A09">
      <w:pPr>
        <w:spacing w:line="276" w:lineRule="auto"/>
        <w:jc w:val="right"/>
        <w:rPr>
          <w:rFonts w:ascii="Arial" w:hAnsi="Arial" w:cs="Arial"/>
          <w:b/>
          <w:bCs/>
          <w:sz w:val="26"/>
          <w:szCs w:val="26"/>
        </w:rPr>
      </w:pPr>
    </w:p>
    <w:p w14:paraId="47D3CF26" w14:textId="77777777" w:rsidR="00D172FB" w:rsidRDefault="00D172FB" w:rsidP="00477A09">
      <w:pPr>
        <w:spacing w:line="276" w:lineRule="auto"/>
        <w:jc w:val="right"/>
        <w:rPr>
          <w:rFonts w:ascii="Arial" w:hAnsi="Arial" w:cs="Arial"/>
          <w:b/>
          <w:bCs/>
          <w:sz w:val="26"/>
          <w:szCs w:val="26"/>
        </w:rPr>
      </w:pPr>
    </w:p>
    <w:p w14:paraId="1C8DDBB8" w14:textId="77777777" w:rsidR="00E206AE" w:rsidRDefault="00E206AE" w:rsidP="00477A09">
      <w:pPr>
        <w:spacing w:line="276" w:lineRule="auto"/>
        <w:jc w:val="right"/>
        <w:rPr>
          <w:rFonts w:ascii="Arial" w:hAnsi="Arial" w:cs="Arial"/>
          <w:b/>
          <w:bCs/>
          <w:sz w:val="26"/>
          <w:szCs w:val="26"/>
        </w:rPr>
      </w:pPr>
    </w:p>
    <w:p w14:paraId="021F6F12" w14:textId="77777777" w:rsidR="00E206AE" w:rsidRDefault="00E206AE" w:rsidP="00477A09">
      <w:pPr>
        <w:spacing w:line="276" w:lineRule="auto"/>
        <w:jc w:val="right"/>
        <w:rPr>
          <w:rFonts w:ascii="Arial" w:hAnsi="Arial" w:cs="Arial"/>
          <w:b/>
          <w:bCs/>
          <w:sz w:val="26"/>
          <w:szCs w:val="26"/>
        </w:rPr>
      </w:pPr>
    </w:p>
    <w:p w14:paraId="6B0B6D5F" w14:textId="77777777" w:rsidR="00E206AE" w:rsidRDefault="00E206AE" w:rsidP="00477A09">
      <w:pPr>
        <w:spacing w:line="276" w:lineRule="auto"/>
        <w:jc w:val="right"/>
        <w:rPr>
          <w:rFonts w:ascii="Arial" w:hAnsi="Arial" w:cs="Arial"/>
          <w:b/>
          <w:bCs/>
          <w:sz w:val="26"/>
          <w:szCs w:val="26"/>
        </w:rPr>
      </w:pPr>
    </w:p>
    <w:p w14:paraId="4D778270" w14:textId="77777777" w:rsidR="00E206AE" w:rsidRDefault="00E206AE" w:rsidP="00477A09">
      <w:pPr>
        <w:spacing w:line="276" w:lineRule="auto"/>
        <w:jc w:val="right"/>
        <w:rPr>
          <w:rFonts w:ascii="Arial" w:hAnsi="Arial" w:cs="Arial"/>
          <w:b/>
          <w:bCs/>
          <w:sz w:val="26"/>
          <w:szCs w:val="26"/>
        </w:rPr>
      </w:pPr>
    </w:p>
    <w:p w14:paraId="4C2B05AA" w14:textId="306FD628" w:rsidR="00787E84" w:rsidRPr="009A3819" w:rsidRDefault="00787E84" w:rsidP="00477A09">
      <w:pPr>
        <w:spacing w:line="276" w:lineRule="auto"/>
        <w:jc w:val="right"/>
        <w:rPr>
          <w:rFonts w:ascii="Arial" w:hAnsi="Arial" w:cs="Arial"/>
          <w:b/>
          <w:bCs/>
          <w:sz w:val="26"/>
          <w:szCs w:val="26"/>
        </w:rPr>
      </w:pPr>
      <w:r w:rsidRPr="009A3819">
        <w:rPr>
          <w:rFonts w:ascii="Arial" w:hAnsi="Arial" w:cs="Arial"/>
          <w:b/>
          <w:bCs/>
          <w:sz w:val="26"/>
          <w:szCs w:val="26"/>
        </w:rPr>
        <w:t>“202</w:t>
      </w:r>
      <w:r w:rsidR="00B00B21" w:rsidRPr="009A3819">
        <w:rPr>
          <w:rFonts w:ascii="Arial" w:hAnsi="Arial" w:cs="Arial"/>
          <w:b/>
          <w:bCs/>
          <w:sz w:val="26"/>
          <w:szCs w:val="26"/>
        </w:rPr>
        <w:t>3</w:t>
      </w:r>
      <w:r w:rsidRPr="009A3819">
        <w:rPr>
          <w:rFonts w:ascii="Arial" w:hAnsi="Arial" w:cs="Arial"/>
          <w:b/>
          <w:bCs/>
          <w:sz w:val="26"/>
          <w:szCs w:val="26"/>
        </w:rPr>
        <w:t xml:space="preserve">, año de </w:t>
      </w:r>
      <w:r w:rsidR="00B00B21" w:rsidRPr="009A3819">
        <w:rPr>
          <w:rFonts w:ascii="Arial" w:hAnsi="Arial" w:cs="Arial"/>
          <w:b/>
          <w:bCs/>
          <w:sz w:val="26"/>
          <w:szCs w:val="26"/>
        </w:rPr>
        <w:t>Francisco Villa</w:t>
      </w:r>
      <w:r w:rsidRPr="009A3819">
        <w:rPr>
          <w:rFonts w:ascii="Arial" w:hAnsi="Arial" w:cs="Arial"/>
          <w:b/>
          <w:bCs/>
          <w:sz w:val="26"/>
          <w:szCs w:val="26"/>
        </w:rPr>
        <w:t>”</w:t>
      </w:r>
    </w:p>
    <w:p w14:paraId="71D46A88" w14:textId="6F067935" w:rsidR="00787E84" w:rsidRPr="009A3819" w:rsidRDefault="00787E84" w:rsidP="00477A09">
      <w:pPr>
        <w:spacing w:line="276" w:lineRule="auto"/>
        <w:ind w:left="567"/>
        <w:jc w:val="right"/>
        <w:rPr>
          <w:rFonts w:ascii="Arial" w:hAnsi="Arial" w:cs="Arial"/>
          <w:b/>
          <w:bCs/>
          <w:sz w:val="26"/>
          <w:szCs w:val="26"/>
        </w:rPr>
      </w:pPr>
      <w:r w:rsidRPr="009A3819">
        <w:rPr>
          <w:rFonts w:ascii="Arial" w:hAnsi="Arial" w:cs="Arial"/>
          <w:b/>
          <w:bCs/>
          <w:sz w:val="26"/>
          <w:szCs w:val="26"/>
        </w:rPr>
        <w:t xml:space="preserve">Cuernavaca, Morelos a </w:t>
      </w:r>
      <w:r w:rsidR="00863E57">
        <w:rPr>
          <w:rFonts w:ascii="Arial" w:hAnsi="Arial" w:cs="Arial"/>
          <w:b/>
          <w:bCs/>
          <w:sz w:val="26"/>
          <w:szCs w:val="26"/>
        </w:rPr>
        <w:t>13</w:t>
      </w:r>
      <w:r w:rsidR="009E2895" w:rsidRPr="009A3819">
        <w:rPr>
          <w:rFonts w:ascii="Arial" w:hAnsi="Arial" w:cs="Arial"/>
          <w:b/>
          <w:bCs/>
          <w:sz w:val="26"/>
          <w:szCs w:val="26"/>
        </w:rPr>
        <w:t xml:space="preserve"> de </w:t>
      </w:r>
      <w:r w:rsidR="00863E57">
        <w:rPr>
          <w:rFonts w:ascii="Arial" w:hAnsi="Arial" w:cs="Arial"/>
          <w:b/>
          <w:bCs/>
          <w:sz w:val="26"/>
          <w:szCs w:val="26"/>
        </w:rPr>
        <w:t>abril</w:t>
      </w:r>
      <w:r w:rsidRPr="009A3819">
        <w:rPr>
          <w:rFonts w:ascii="Arial" w:hAnsi="Arial" w:cs="Arial"/>
          <w:b/>
          <w:bCs/>
          <w:sz w:val="26"/>
          <w:szCs w:val="26"/>
        </w:rPr>
        <w:t xml:space="preserve"> de 202</w:t>
      </w:r>
      <w:r w:rsidR="00B00B21" w:rsidRPr="009A3819">
        <w:rPr>
          <w:rFonts w:ascii="Arial" w:hAnsi="Arial" w:cs="Arial"/>
          <w:b/>
          <w:bCs/>
          <w:sz w:val="26"/>
          <w:szCs w:val="26"/>
        </w:rPr>
        <w:t>3</w:t>
      </w:r>
    </w:p>
    <w:p w14:paraId="29CE182C" w14:textId="465F6DE5" w:rsidR="003E0657" w:rsidRPr="009A3819" w:rsidRDefault="003E0657" w:rsidP="00477A09">
      <w:pPr>
        <w:spacing w:line="276" w:lineRule="auto"/>
        <w:rPr>
          <w:rFonts w:ascii="Arial" w:hAnsi="Arial" w:cs="Arial"/>
          <w:b/>
          <w:bCs/>
          <w:sz w:val="26"/>
          <w:szCs w:val="26"/>
        </w:rPr>
      </w:pPr>
    </w:p>
    <w:p w14:paraId="36CA927B" w14:textId="77777777" w:rsidR="003E0657" w:rsidRPr="009A3819" w:rsidRDefault="003E0657" w:rsidP="00477A09">
      <w:pPr>
        <w:spacing w:line="276" w:lineRule="auto"/>
        <w:rPr>
          <w:rFonts w:ascii="Arial" w:hAnsi="Arial" w:cs="Arial"/>
          <w:b/>
          <w:bCs/>
          <w:sz w:val="26"/>
          <w:szCs w:val="26"/>
        </w:rPr>
      </w:pPr>
    </w:p>
    <w:p w14:paraId="170DDE70" w14:textId="38A314E8" w:rsidR="0035366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LIC. CARLOS DE LA ROSA SEGURA</w:t>
      </w:r>
    </w:p>
    <w:p w14:paraId="6273F11A" w14:textId="4C4145C3" w:rsidR="00784DEC" w:rsidRPr="009A381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SECRETARIO DEL AYUNTAMIENTO DE CUERNAVACA</w:t>
      </w:r>
    </w:p>
    <w:p w14:paraId="00342DEE" w14:textId="504BB437" w:rsidR="00DD6AF4" w:rsidRPr="009A3819" w:rsidRDefault="00DD6AF4" w:rsidP="00784DEC">
      <w:pPr>
        <w:spacing w:line="276" w:lineRule="auto"/>
        <w:ind w:left="567" w:right="3261"/>
        <w:jc w:val="both"/>
        <w:rPr>
          <w:rFonts w:ascii="Arial" w:hAnsi="Arial" w:cs="Arial"/>
          <w:b/>
          <w:bCs/>
          <w:sz w:val="26"/>
          <w:szCs w:val="26"/>
        </w:rPr>
      </w:pPr>
      <w:r w:rsidRPr="009A3819">
        <w:rPr>
          <w:rFonts w:ascii="Arial" w:hAnsi="Arial" w:cs="Arial"/>
          <w:b/>
          <w:bCs/>
          <w:sz w:val="26"/>
          <w:szCs w:val="26"/>
        </w:rPr>
        <w:t>P R E S E N T E</w:t>
      </w:r>
    </w:p>
    <w:p w14:paraId="2FEAFF33" w14:textId="7F3E0D5D" w:rsidR="00787E84" w:rsidRPr="009A3819" w:rsidRDefault="00787E84" w:rsidP="00477A09">
      <w:pPr>
        <w:spacing w:line="276" w:lineRule="auto"/>
        <w:ind w:left="567"/>
        <w:jc w:val="both"/>
        <w:rPr>
          <w:rFonts w:ascii="Arial" w:hAnsi="Arial" w:cs="Arial"/>
          <w:b/>
          <w:bCs/>
          <w:sz w:val="26"/>
          <w:szCs w:val="26"/>
        </w:rPr>
      </w:pPr>
    </w:p>
    <w:p w14:paraId="5BD0CED6" w14:textId="7C8AC706" w:rsidR="00DD6AF4" w:rsidRPr="009A3819" w:rsidRDefault="00DD6AF4" w:rsidP="00477A09">
      <w:pPr>
        <w:spacing w:line="276" w:lineRule="auto"/>
        <w:ind w:left="567"/>
        <w:jc w:val="both"/>
        <w:rPr>
          <w:rFonts w:ascii="Arial" w:hAnsi="Arial" w:cs="Arial"/>
          <w:sz w:val="26"/>
          <w:szCs w:val="26"/>
        </w:rPr>
      </w:pPr>
      <w:r w:rsidRPr="009A3819">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9A3819">
        <w:rPr>
          <w:rFonts w:ascii="Arial" w:hAnsi="Arial" w:cs="Arial"/>
          <w:sz w:val="26"/>
          <w:szCs w:val="26"/>
        </w:rPr>
        <w:t>el</w:t>
      </w:r>
      <w:r w:rsidRPr="009A3819">
        <w:rPr>
          <w:rFonts w:ascii="Arial" w:hAnsi="Arial" w:cs="Arial"/>
          <w:sz w:val="26"/>
          <w:szCs w:val="26"/>
        </w:rPr>
        <w:t xml:space="preserve"> artículo </w:t>
      </w:r>
      <w:r w:rsidR="00E27C57" w:rsidRPr="009A3819">
        <w:rPr>
          <w:rFonts w:ascii="Arial" w:hAnsi="Arial" w:cs="Arial"/>
          <w:sz w:val="26"/>
          <w:szCs w:val="26"/>
        </w:rPr>
        <w:t>96, fracción V</w:t>
      </w:r>
      <w:r w:rsidRPr="009A3819">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9A3819">
        <w:rPr>
          <w:rFonts w:ascii="Arial" w:hAnsi="Arial" w:cs="Arial"/>
          <w:sz w:val="26"/>
          <w:szCs w:val="26"/>
        </w:rPr>
        <w:t>, Dependencias</w:t>
      </w:r>
      <w:r w:rsidRPr="009A3819">
        <w:rPr>
          <w:rFonts w:ascii="Arial" w:hAnsi="Arial" w:cs="Arial"/>
          <w:sz w:val="26"/>
          <w:szCs w:val="26"/>
        </w:rPr>
        <w:t xml:space="preserve"> u Organismos Municipales.</w:t>
      </w:r>
    </w:p>
    <w:p w14:paraId="371C3EB6" w14:textId="77777777" w:rsidR="001F2305" w:rsidRPr="009A3819" w:rsidRDefault="001F2305" w:rsidP="00477A09">
      <w:pPr>
        <w:spacing w:line="276" w:lineRule="auto"/>
        <w:rPr>
          <w:rFonts w:ascii="Arial" w:hAnsi="Arial" w:cs="Arial"/>
          <w:sz w:val="26"/>
          <w:szCs w:val="26"/>
        </w:rPr>
      </w:pPr>
    </w:p>
    <w:p w14:paraId="5A00A10E" w14:textId="11652CDB" w:rsidR="00BF542B" w:rsidRPr="009A3819" w:rsidRDefault="00DD6AF4" w:rsidP="00EA4F66">
      <w:pPr>
        <w:tabs>
          <w:tab w:val="left" w:pos="8931"/>
        </w:tabs>
        <w:spacing w:line="276" w:lineRule="auto"/>
        <w:ind w:left="567"/>
        <w:jc w:val="both"/>
        <w:rPr>
          <w:rFonts w:ascii="Arial" w:hAnsi="Arial" w:cs="Arial"/>
          <w:b/>
          <w:bCs/>
          <w:sz w:val="26"/>
          <w:szCs w:val="26"/>
          <w:lang w:val="es-MX"/>
        </w:rPr>
      </w:pPr>
      <w:r w:rsidRPr="009A3819">
        <w:rPr>
          <w:rFonts w:ascii="Arial" w:hAnsi="Arial" w:cs="Arial"/>
          <w:sz w:val="26"/>
          <w:szCs w:val="26"/>
        </w:rPr>
        <w:t xml:space="preserve">En atención </w:t>
      </w:r>
      <w:r w:rsidR="001A1009" w:rsidRPr="009A3819">
        <w:rPr>
          <w:rFonts w:ascii="Arial" w:hAnsi="Arial" w:cs="Arial"/>
          <w:sz w:val="26"/>
          <w:szCs w:val="26"/>
        </w:rPr>
        <w:t xml:space="preserve">a </w:t>
      </w:r>
      <w:r w:rsidR="00353669" w:rsidRPr="009A3819">
        <w:rPr>
          <w:rFonts w:ascii="Arial" w:hAnsi="Arial" w:cs="Arial"/>
          <w:sz w:val="26"/>
          <w:szCs w:val="26"/>
        </w:rPr>
        <w:t>su similar</w:t>
      </w:r>
      <w:r w:rsidR="00932BAD" w:rsidRPr="009A3819">
        <w:rPr>
          <w:rFonts w:ascii="Arial" w:hAnsi="Arial" w:cs="Arial"/>
          <w:sz w:val="26"/>
          <w:szCs w:val="26"/>
        </w:rPr>
        <w:t xml:space="preserve"> </w:t>
      </w:r>
      <w:r w:rsidR="00784DEC">
        <w:rPr>
          <w:rFonts w:ascii="Arial" w:hAnsi="Arial" w:cs="Arial"/>
          <w:sz w:val="26"/>
          <w:szCs w:val="26"/>
        </w:rPr>
        <w:t>SA</w:t>
      </w:r>
      <w:r w:rsidR="009A3819" w:rsidRPr="009A3819">
        <w:rPr>
          <w:rFonts w:ascii="Arial" w:hAnsi="Arial" w:cs="Arial"/>
          <w:sz w:val="26"/>
          <w:szCs w:val="26"/>
        </w:rPr>
        <w:t>/</w:t>
      </w:r>
      <w:r w:rsidR="00784DEC">
        <w:rPr>
          <w:rFonts w:ascii="Arial" w:hAnsi="Arial" w:cs="Arial"/>
          <w:sz w:val="26"/>
          <w:szCs w:val="26"/>
        </w:rPr>
        <w:t>0</w:t>
      </w:r>
      <w:r w:rsidR="00863E57">
        <w:rPr>
          <w:rFonts w:ascii="Arial" w:hAnsi="Arial" w:cs="Arial"/>
          <w:sz w:val="26"/>
          <w:szCs w:val="26"/>
        </w:rPr>
        <w:t>325</w:t>
      </w:r>
      <w:r w:rsidR="00B00B21" w:rsidRPr="009A3819">
        <w:rPr>
          <w:rFonts w:ascii="Arial" w:hAnsi="Arial" w:cs="Arial"/>
          <w:sz w:val="26"/>
          <w:szCs w:val="26"/>
        </w:rPr>
        <w:t>/</w:t>
      </w:r>
      <w:r w:rsidR="009114B0" w:rsidRPr="009A3819">
        <w:rPr>
          <w:rFonts w:ascii="Arial" w:hAnsi="Arial" w:cs="Arial"/>
          <w:sz w:val="26"/>
          <w:szCs w:val="26"/>
        </w:rPr>
        <w:t>202</w:t>
      </w:r>
      <w:r w:rsidR="00B00B21" w:rsidRPr="009A3819">
        <w:rPr>
          <w:rFonts w:ascii="Arial" w:hAnsi="Arial" w:cs="Arial"/>
          <w:sz w:val="26"/>
          <w:szCs w:val="26"/>
        </w:rPr>
        <w:t>3</w:t>
      </w:r>
      <w:r w:rsidRPr="009A3819">
        <w:rPr>
          <w:rFonts w:ascii="Arial" w:hAnsi="Arial" w:cs="Arial"/>
          <w:sz w:val="26"/>
          <w:szCs w:val="26"/>
        </w:rPr>
        <w:t xml:space="preserve">, se informa que derivado del análisis realizado a la propuesta regulatoria denominada </w:t>
      </w:r>
      <w:r w:rsidRPr="009A3819">
        <w:rPr>
          <w:rFonts w:ascii="Arial" w:hAnsi="Arial" w:cs="Arial"/>
          <w:b/>
          <w:sz w:val="26"/>
          <w:szCs w:val="26"/>
        </w:rPr>
        <w:t>“</w:t>
      </w:r>
      <w:r w:rsidR="00784DEC">
        <w:rPr>
          <w:rFonts w:ascii="Arial" w:hAnsi="Arial" w:cs="Arial"/>
          <w:b/>
          <w:sz w:val="26"/>
          <w:szCs w:val="26"/>
        </w:rPr>
        <w:t>Acuerdo</w:t>
      </w:r>
      <w:r w:rsidR="00371A77">
        <w:rPr>
          <w:rFonts w:ascii="Arial" w:hAnsi="Arial" w:cs="Arial"/>
          <w:b/>
          <w:sz w:val="26"/>
          <w:szCs w:val="26"/>
        </w:rPr>
        <w:t xml:space="preserve"> </w:t>
      </w:r>
      <w:r w:rsidR="00E206AE" w:rsidRPr="00E206AE">
        <w:rPr>
          <w:rFonts w:ascii="Arial" w:hAnsi="Arial" w:cs="Arial"/>
          <w:b/>
          <w:bCs/>
          <w:sz w:val="26"/>
          <w:szCs w:val="26"/>
          <w:lang w:val="es-MX"/>
        </w:rPr>
        <w:t>SO/AC-301/22-III-2023 por el que se autoriza al presidente municipal o a quien este tenga a bien designar, la aplicación de un estímulo fiscal del 100% en el pago de los derechos que se causen por los refrendos por cada unidad, en las licencias de anuncios en via pública, particularmente a los que no fueron colocados, así como en las multas y recargos que se hayan generado por los ejercicios fiscales del 2018 al 2022, teniendo una vigencia hasta el 31 de mayo de 2023; rindiendo el informe correspondiente a las y los integrantes del Cabildo sobre aplicación del estímulo</w:t>
      </w:r>
      <w:r w:rsidR="00145C67" w:rsidRPr="009A3819">
        <w:rPr>
          <w:rFonts w:ascii="Arial" w:hAnsi="Arial" w:cs="Arial"/>
          <w:b/>
          <w:bCs/>
          <w:sz w:val="26"/>
          <w:szCs w:val="26"/>
          <w:lang w:val="es-MX"/>
        </w:rPr>
        <w:t>”</w:t>
      </w:r>
      <w:r w:rsidR="00145C67" w:rsidRPr="009A3819">
        <w:rPr>
          <w:rFonts w:ascii="Arial" w:hAnsi="Arial" w:cs="Arial"/>
          <w:b/>
          <w:sz w:val="26"/>
          <w:szCs w:val="26"/>
        </w:rPr>
        <w:t xml:space="preserve"> </w:t>
      </w:r>
      <w:r w:rsidRPr="009A3819">
        <w:rPr>
          <w:rFonts w:ascii="Arial" w:hAnsi="Arial" w:cs="Arial"/>
          <w:sz w:val="26"/>
          <w:szCs w:val="26"/>
        </w:rPr>
        <w:t>y</w:t>
      </w:r>
      <w:r w:rsidR="00B62BEE" w:rsidRPr="009A3819">
        <w:rPr>
          <w:rFonts w:ascii="Arial" w:hAnsi="Arial" w:cs="Arial"/>
          <w:sz w:val="26"/>
          <w:szCs w:val="26"/>
        </w:rPr>
        <w:t>,</w:t>
      </w:r>
      <w:r w:rsidRPr="009A3819">
        <w:rPr>
          <w:rFonts w:ascii="Arial" w:hAnsi="Arial" w:cs="Arial"/>
          <w:sz w:val="26"/>
          <w:szCs w:val="26"/>
        </w:rPr>
        <w:t xml:space="preserve"> en términos de lo establecido por los artículos </w:t>
      </w:r>
      <w:r w:rsidR="00932BAD" w:rsidRPr="009A3819">
        <w:rPr>
          <w:rFonts w:ascii="Arial" w:hAnsi="Arial" w:cs="Arial"/>
          <w:sz w:val="26"/>
          <w:szCs w:val="26"/>
        </w:rPr>
        <w:t>76</w:t>
      </w:r>
      <w:r w:rsidRPr="009A3819">
        <w:rPr>
          <w:rFonts w:ascii="Arial" w:hAnsi="Arial" w:cs="Arial"/>
          <w:sz w:val="26"/>
          <w:szCs w:val="26"/>
        </w:rPr>
        <w:t xml:space="preserve"> de la citada Ley de Mejora Regulatoria</w:t>
      </w:r>
      <w:r w:rsidR="00932BAD" w:rsidRPr="009A3819">
        <w:rPr>
          <w:rFonts w:ascii="Arial" w:hAnsi="Arial" w:cs="Arial"/>
          <w:sz w:val="26"/>
          <w:szCs w:val="26"/>
        </w:rPr>
        <w:t>; 44 del Reglamento de la Ley de Mejora Regulatoria para el Estado de Morelos y sus Mun</w:t>
      </w:r>
      <w:r w:rsidR="00C92310" w:rsidRPr="009A3819">
        <w:rPr>
          <w:rFonts w:ascii="Arial" w:hAnsi="Arial" w:cs="Arial"/>
          <w:sz w:val="26"/>
          <w:szCs w:val="26"/>
        </w:rPr>
        <w:t>i</w:t>
      </w:r>
      <w:r w:rsidR="00932BAD" w:rsidRPr="009A3819">
        <w:rPr>
          <w:rFonts w:ascii="Arial" w:hAnsi="Arial" w:cs="Arial"/>
          <w:sz w:val="26"/>
          <w:szCs w:val="26"/>
        </w:rPr>
        <w:t>cipios,</w:t>
      </w:r>
      <w:r w:rsidRPr="009A3819">
        <w:rPr>
          <w:rFonts w:ascii="Arial" w:hAnsi="Arial" w:cs="Arial"/>
          <w:sz w:val="26"/>
          <w:szCs w:val="26"/>
        </w:rPr>
        <w:t xml:space="preserve"> </w:t>
      </w:r>
      <w:r w:rsidR="00932BAD" w:rsidRPr="009A3819">
        <w:rPr>
          <w:rFonts w:ascii="Arial" w:hAnsi="Arial" w:cs="Arial"/>
          <w:sz w:val="26"/>
          <w:szCs w:val="26"/>
        </w:rPr>
        <w:t xml:space="preserve">57 y </w:t>
      </w:r>
      <w:r w:rsidRPr="009A3819">
        <w:rPr>
          <w:rFonts w:ascii="Arial" w:hAnsi="Arial" w:cs="Arial"/>
          <w:sz w:val="26"/>
          <w:szCs w:val="26"/>
        </w:rPr>
        <w:t xml:space="preserve">58 del Reglamento de Mejora Regulatoria del Municipio de Cuernavaca, </w:t>
      </w:r>
      <w:r w:rsidRPr="009A3819">
        <w:rPr>
          <w:rFonts w:ascii="Arial" w:hAnsi="Arial" w:cs="Arial"/>
          <w:b/>
          <w:sz w:val="26"/>
          <w:szCs w:val="26"/>
        </w:rPr>
        <w:t>se autoriza la exención de elaborar el Análisis de Impacto Regulatorio</w:t>
      </w:r>
      <w:r w:rsidRPr="009A3819">
        <w:rPr>
          <w:rFonts w:ascii="Arial" w:hAnsi="Arial" w:cs="Arial"/>
          <w:sz w:val="26"/>
          <w:szCs w:val="26"/>
        </w:rPr>
        <w:t xml:space="preserve">. </w:t>
      </w:r>
    </w:p>
    <w:p w14:paraId="5A5A02CD" w14:textId="77777777" w:rsidR="00353669" w:rsidRPr="009A3819" w:rsidRDefault="00353669" w:rsidP="00477A09">
      <w:pPr>
        <w:tabs>
          <w:tab w:val="left" w:pos="8931"/>
        </w:tabs>
        <w:spacing w:line="276" w:lineRule="auto"/>
        <w:jc w:val="both"/>
        <w:rPr>
          <w:rFonts w:ascii="Arial" w:hAnsi="Arial" w:cs="Arial"/>
          <w:sz w:val="26"/>
          <w:szCs w:val="26"/>
        </w:rPr>
      </w:pPr>
    </w:p>
    <w:p w14:paraId="3B616F04" w14:textId="0A0D8D1F" w:rsidR="00477A09" w:rsidRDefault="00477A09" w:rsidP="00B00B21">
      <w:pPr>
        <w:tabs>
          <w:tab w:val="left" w:pos="8931"/>
        </w:tabs>
        <w:spacing w:line="276" w:lineRule="auto"/>
        <w:ind w:left="567"/>
        <w:jc w:val="both"/>
        <w:rPr>
          <w:rFonts w:ascii="Arial" w:hAnsi="Arial" w:cs="Arial"/>
          <w:b/>
          <w:bCs/>
          <w:sz w:val="26"/>
          <w:szCs w:val="26"/>
          <w:u w:val="single"/>
        </w:rPr>
      </w:pPr>
      <w:r w:rsidRPr="009A3819">
        <w:rPr>
          <w:rFonts w:ascii="Arial" w:hAnsi="Arial" w:cs="Arial"/>
          <w:sz w:val="26"/>
          <w:szCs w:val="26"/>
        </w:rPr>
        <w:t xml:space="preserve">En tal virtud, </w:t>
      </w:r>
      <w:r w:rsidRPr="009A3819">
        <w:rPr>
          <w:rFonts w:ascii="Arial" w:hAnsi="Arial" w:cs="Arial"/>
          <w:b/>
          <w:bCs/>
          <w:sz w:val="26"/>
          <w:szCs w:val="26"/>
        </w:rPr>
        <w:t xml:space="preserve">a juicio de esta Dirección, </w:t>
      </w:r>
      <w:r w:rsidRPr="009A3819">
        <w:rPr>
          <w:rFonts w:ascii="Arial" w:hAnsi="Arial" w:cs="Arial"/>
          <w:b/>
          <w:bCs/>
          <w:sz w:val="26"/>
          <w:szCs w:val="26"/>
          <w:u w:val="single"/>
        </w:rPr>
        <w:t>la propuesta regulatoria justifica las acciones contenidas en la misma, cumple con los estándares y principios</w:t>
      </w:r>
      <w:r w:rsidRPr="009A3819">
        <w:rPr>
          <w:rFonts w:ascii="Arial" w:hAnsi="Arial" w:cs="Arial"/>
          <w:sz w:val="26"/>
          <w:szCs w:val="26"/>
          <w:u w:val="single"/>
        </w:rPr>
        <w:t xml:space="preserve"> </w:t>
      </w:r>
      <w:r w:rsidRPr="009A3819">
        <w:rPr>
          <w:rFonts w:ascii="Arial" w:hAnsi="Arial" w:cs="Arial"/>
          <w:b/>
          <w:bCs/>
          <w:sz w:val="26"/>
          <w:szCs w:val="26"/>
          <w:u w:val="single"/>
        </w:rPr>
        <w:t>de la política de mejora regulatoria establecidos en la Estrategia Nacional de Mejora Regulatoria; la Ley General de Mejora Regulatoria, la propia del Estado y el Reglamento municipal, POR LO QUE SE CONSIDERA VÁLIDA Y APEGADA A LA NORMATIVA APLICABLE.</w:t>
      </w:r>
    </w:p>
    <w:p w14:paraId="6D8D5B48" w14:textId="77777777" w:rsidR="00A563AE" w:rsidRPr="009A3819" w:rsidRDefault="00A563AE" w:rsidP="00C11809">
      <w:pPr>
        <w:tabs>
          <w:tab w:val="left" w:pos="8931"/>
        </w:tabs>
        <w:spacing w:line="276" w:lineRule="auto"/>
        <w:jc w:val="both"/>
        <w:rPr>
          <w:rFonts w:ascii="Arial" w:hAnsi="Arial" w:cs="Arial"/>
          <w:sz w:val="26"/>
          <w:szCs w:val="26"/>
        </w:rPr>
      </w:pPr>
    </w:p>
    <w:p w14:paraId="23ECC911" w14:textId="02783ECF"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9A3819">
          <w:rPr>
            <w:rStyle w:val="Hipervnculo"/>
            <w:rFonts w:ascii="Arial" w:hAnsi="Arial" w:cs="Arial"/>
            <w:sz w:val="26"/>
            <w:szCs w:val="26"/>
          </w:rPr>
          <w:t>http://cuernavaca.gob.mx/dmer/registro-municipal-de-regulaciones-2022/</w:t>
        </w:r>
      </w:hyperlink>
      <w:r w:rsidRPr="009A3819">
        <w:rPr>
          <w:rFonts w:ascii="Arial" w:hAnsi="Arial" w:cs="Arial"/>
          <w:sz w:val="26"/>
          <w:szCs w:val="26"/>
        </w:rPr>
        <w:t xml:space="preserve"> con el fin de dar cabal cumplimiento a lo dispuesto por los artículos 78 de la Ley de Mejora Regulatoria para el Estado de</w:t>
      </w:r>
      <w:r w:rsidR="00A563AE" w:rsidRPr="009A3819">
        <w:rPr>
          <w:rFonts w:ascii="Arial" w:hAnsi="Arial" w:cs="Arial"/>
          <w:sz w:val="26"/>
          <w:szCs w:val="26"/>
        </w:rPr>
        <w:t xml:space="preserve"> </w:t>
      </w:r>
      <w:r w:rsidRPr="009A3819">
        <w:rPr>
          <w:rFonts w:ascii="Arial" w:hAnsi="Arial" w:cs="Arial"/>
          <w:sz w:val="26"/>
          <w:szCs w:val="26"/>
        </w:rPr>
        <w:t>Morelos y sus Municipios,</w:t>
      </w:r>
      <w:r w:rsidRPr="009A3819">
        <w:rPr>
          <w:rStyle w:val="Refdenotaalpie"/>
          <w:rFonts w:ascii="Arial" w:hAnsi="Arial" w:cs="Arial"/>
          <w:sz w:val="26"/>
          <w:szCs w:val="26"/>
        </w:rPr>
        <w:footnoteReference w:id="1"/>
      </w:r>
      <w:r w:rsidRPr="009A3819">
        <w:rPr>
          <w:rFonts w:ascii="Arial" w:hAnsi="Arial" w:cs="Arial"/>
          <w:sz w:val="26"/>
          <w:szCs w:val="26"/>
        </w:rPr>
        <w:t xml:space="preserve"> y 59 del Reglamento de Mejora Regulatoria del Municipio de Cuernavaca.</w:t>
      </w:r>
      <w:r w:rsidRPr="009A3819">
        <w:rPr>
          <w:rStyle w:val="Refdenotaalpie"/>
          <w:rFonts w:ascii="Arial" w:hAnsi="Arial" w:cs="Arial"/>
          <w:sz w:val="26"/>
          <w:szCs w:val="26"/>
        </w:rPr>
        <w:footnoteReference w:id="2"/>
      </w:r>
      <w:r w:rsidRPr="009A3819">
        <w:rPr>
          <w:rFonts w:ascii="Arial" w:hAnsi="Arial" w:cs="Arial"/>
          <w:sz w:val="26"/>
          <w:szCs w:val="26"/>
        </w:rPr>
        <w:t xml:space="preserve"> </w:t>
      </w:r>
    </w:p>
    <w:p w14:paraId="4DEA5822" w14:textId="77777777" w:rsidR="00477A09" w:rsidRPr="009A3819" w:rsidRDefault="00477A09" w:rsidP="00477A09">
      <w:pPr>
        <w:spacing w:line="276" w:lineRule="auto"/>
        <w:ind w:left="567"/>
        <w:jc w:val="both"/>
        <w:rPr>
          <w:rFonts w:ascii="Arial" w:hAnsi="Arial" w:cs="Arial"/>
          <w:sz w:val="26"/>
          <w:szCs w:val="26"/>
        </w:rPr>
      </w:pPr>
    </w:p>
    <w:p w14:paraId="3243EAB7" w14:textId="77777777"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Sin otro particular, reitero el apoyo de esta Dirección para el óptimo desempeño de esta sus funciones y mi mayor consideración.</w:t>
      </w:r>
    </w:p>
    <w:p w14:paraId="72904A91" w14:textId="77777777" w:rsidR="00477A09" w:rsidRPr="009A3819" w:rsidRDefault="00477A09" w:rsidP="00477A09">
      <w:pPr>
        <w:pStyle w:val="Sangradetextonormal"/>
        <w:spacing w:after="0" w:line="276" w:lineRule="auto"/>
        <w:ind w:left="567"/>
        <w:jc w:val="center"/>
        <w:rPr>
          <w:rFonts w:ascii="Arial" w:hAnsi="Arial" w:cs="Arial"/>
          <w:sz w:val="26"/>
          <w:szCs w:val="26"/>
        </w:rPr>
      </w:pPr>
    </w:p>
    <w:p w14:paraId="49F047FA" w14:textId="4911DC03" w:rsidR="00477A09" w:rsidRPr="009A3819" w:rsidRDefault="00477A09" w:rsidP="00AB641B">
      <w:pPr>
        <w:pStyle w:val="Sangradetextonormal"/>
        <w:spacing w:after="0" w:line="276" w:lineRule="auto"/>
        <w:ind w:left="567"/>
        <w:jc w:val="center"/>
        <w:rPr>
          <w:rFonts w:ascii="Arial" w:hAnsi="Arial" w:cs="Arial"/>
          <w:b/>
          <w:sz w:val="26"/>
          <w:szCs w:val="26"/>
        </w:rPr>
      </w:pPr>
      <w:r w:rsidRPr="009A3819">
        <w:rPr>
          <w:rFonts w:ascii="Arial" w:hAnsi="Arial" w:cs="Arial"/>
          <w:b/>
          <w:sz w:val="26"/>
          <w:szCs w:val="26"/>
        </w:rPr>
        <w:t>ATENTAMENTE</w:t>
      </w:r>
    </w:p>
    <w:p w14:paraId="22061B49" w14:textId="63FAA371" w:rsidR="00477A09" w:rsidRPr="009A3819" w:rsidRDefault="00477A09" w:rsidP="00477A09">
      <w:pPr>
        <w:pStyle w:val="Sangradetextonormal"/>
        <w:spacing w:after="0" w:line="276" w:lineRule="auto"/>
        <w:ind w:left="0"/>
        <w:rPr>
          <w:rFonts w:ascii="Arial" w:hAnsi="Arial" w:cs="Arial"/>
          <w:sz w:val="26"/>
          <w:szCs w:val="26"/>
        </w:rPr>
      </w:pPr>
    </w:p>
    <w:p w14:paraId="215D18B1" w14:textId="77777777" w:rsidR="00260DD9" w:rsidRPr="009A3819" w:rsidRDefault="00260DD9" w:rsidP="00477A09">
      <w:pPr>
        <w:pStyle w:val="Sangradetextonormal"/>
        <w:spacing w:after="0" w:line="276" w:lineRule="auto"/>
        <w:ind w:left="0"/>
        <w:rPr>
          <w:rFonts w:ascii="Arial" w:hAnsi="Arial" w:cs="Arial"/>
          <w:sz w:val="26"/>
          <w:szCs w:val="26"/>
        </w:rPr>
      </w:pPr>
    </w:p>
    <w:p w14:paraId="5F5194B6" w14:textId="77777777" w:rsidR="00477A09" w:rsidRPr="009A3819" w:rsidRDefault="00477A09" w:rsidP="00477A09">
      <w:pPr>
        <w:spacing w:line="276" w:lineRule="auto"/>
        <w:ind w:left="567"/>
        <w:jc w:val="center"/>
        <w:rPr>
          <w:rFonts w:ascii="Arial" w:hAnsi="Arial" w:cs="Arial"/>
          <w:b/>
          <w:sz w:val="26"/>
          <w:szCs w:val="26"/>
        </w:rPr>
      </w:pPr>
      <w:r w:rsidRPr="009A3819">
        <w:rPr>
          <w:rFonts w:ascii="Arial" w:hAnsi="Arial" w:cs="Arial"/>
          <w:b/>
          <w:sz w:val="26"/>
          <w:szCs w:val="26"/>
        </w:rPr>
        <w:t>LIC. FERNANDO EDUARDO SOTELO DE GANTE</w:t>
      </w:r>
    </w:p>
    <w:p w14:paraId="342EB301" w14:textId="71767DA9" w:rsidR="00873DBD" w:rsidRPr="00E206AE" w:rsidRDefault="00477A09" w:rsidP="00E206AE">
      <w:pPr>
        <w:spacing w:line="276" w:lineRule="auto"/>
        <w:ind w:left="567"/>
        <w:jc w:val="center"/>
        <w:rPr>
          <w:rFonts w:ascii="Arial" w:hAnsi="Arial" w:cs="Arial"/>
          <w:b/>
          <w:sz w:val="26"/>
          <w:szCs w:val="26"/>
        </w:rPr>
      </w:pPr>
      <w:r w:rsidRPr="009A3819">
        <w:rPr>
          <w:rFonts w:ascii="Arial" w:hAnsi="Arial" w:cs="Arial"/>
          <w:b/>
          <w:sz w:val="26"/>
          <w:szCs w:val="26"/>
        </w:rPr>
        <w:t>DIRECTOR DE MEJORA REGULATORIA</w:t>
      </w:r>
    </w:p>
    <w:p w14:paraId="5A82BFE0" w14:textId="77777777" w:rsidR="00873DBD" w:rsidRDefault="00873DBD" w:rsidP="00477A09">
      <w:pPr>
        <w:pStyle w:val="Sangradetextonormal"/>
        <w:ind w:left="567"/>
        <w:rPr>
          <w:rFonts w:ascii="Arial" w:hAnsi="Arial" w:cs="Arial"/>
          <w:sz w:val="16"/>
          <w:szCs w:val="16"/>
        </w:rPr>
      </w:pPr>
    </w:p>
    <w:p w14:paraId="1CC1E521" w14:textId="7E95F91D"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C.c.p.:</w:t>
      </w:r>
    </w:p>
    <w:p w14:paraId="557FDE8E" w14:textId="5AAB6C49" w:rsidR="00477A09" w:rsidRDefault="00477A09" w:rsidP="00477A09">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w:t>
      </w:r>
      <w:r w:rsidR="00B00B21">
        <w:rPr>
          <w:rFonts w:ascii="Arial" w:hAnsi="Arial" w:cs="Arial"/>
          <w:sz w:val="16"/>
          <w:szCs w:val="16"/>
        </w:rPr>
        <w:t xml:space="preserve"> y en seguimiento al folio SDEyT/0</w:t>
      </w:r>
      <w:r w:rsidR="004D0479">
        <w:rPr>
          <w:rFonts w:ascii="Arial" w:hAnsi="Arial" w:cs="Arial"/>
          <w:sz w:val="16"/>
          <w:szCs w:val="16"/>
        </w:rPr>
        <w:t>1</w:t>
      </w:r>
      <w:r w:rsidR="00863E57">
        <w:rPr>
          <w:rFonts w:ascii="Arial" w:hAnsi="Arial" w:cs="Arial"/>
          <w:sz w:val="16"/>
          <w:szCs w:val="16"/>
        </w:rPr>
        <w:t>72</w:t>
      </w:r>
      <w:r w:rsidR="00B00B21">
        <w:rPr>
          <w:rFonts w:ascii="Arial" w:hAnsi="Arial" w:cs="Arial"/>
          <w:sz w:val="16"/>
          <w:szCs w:val="16"/>
        </w:rPr>
        <w:t>/0</w:t>
      </w:r>
      <w:r w:rsidR="00863E57">
        <w:rPr>
          <w:rFonts w:ascii="Arial" w:hAnsi="Arial" w:cs="Arial"/>
          <w:sz w:val="16"/>
          <w:szCs w:val="16"/>
        </w:rPr>
        <w:t>4</w:t>
      </w:r>
      <w:r w:rsidR="00B00B21">
        <w:rPr>
          <w:rFonts w:ascii="Arial" w:hAnsi="Arial" w:cs="Arial"/>
          <w:sz w:val="16"/>
          <w:szCs w:val="16"/>
        </w:rPr>
        <w:t>/2023</w:t>
      </w:r>
    </w:p>
    <w:p w14:paraId="2589D6F0" w14:textId="77777777" w:rsidR="00477A09" w:rsidRPr="005550FC" w:rsidRDefault="00477A09" w:rsidP="00477A09">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34077780" w14:textId="77777777"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Minutario</w:t>
      </w:r>
    </w:p>
    <w:p w14:paraId="71F1E3A5" w14:textId="4D32407F" w:rsidR="00493DFF" w:rsidRPr="008449B5" w:rsidRDefault="00477A09" w:rsidP="00AB641B">
      <w:pPr>
        <w:pStyle w:val="Sangradetextonormal"/>
        <w:ind w:left="567"/>
        <w:rPr>
          <w:rFonts w:ascii="Arial" w:hAnsi="Arial" w:cs="Arial"/>
          <w:sz w:val="12"/>
          <w:szCs w:val="12"/>
        </w:rPr>
      </w:pPr>
      <w:r>
        <w:rPr>
          <w:rFonts w:ascii="Arial" w:hAnsi="Arial" w:cs="Arial"/>
          <w:sz w:val="16"/>
          <w:szCs w:val="16"/>
        </w:rPr>
        <w:t>FEDG</w:t>
      </w: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A412E" w14:textId="77777777" w:rsidR="00DD324A" w:rsidRDefault="00DD324A" w:rsidP="002F55F0">
      <w:r>
        <w:separator/>
      </w:r>
    </w:p>
  </w:endnote>
  <w:endnote w:type="continuationSeparator" w:id="0">
    <w:p w14:paraId="068D00CF" w14:textId="77777777" w:rsidR="00DD324A" w:rsidRDefault="00DD324A"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191C" w14:textId="77777777" w:rsidR="00DD324A" w:rsidRDefault="00DD324A" w:rsidP="002F55F0">
      <w:r>
        <w:separator/>
      </w:r>
    </w:p>
  </w:footnote>
  <w:footnote w:type="continuationSeparator" w:id="0">
    <w:p w14:paraId="488BB612" w14:textId="77777777" w:rsidR="00DD324A" w:rsidRDefault="00DD324A" w:rsidP="002F55F0">
      <w:r>
        <w:continuationSeparator/>
      </w:r>
    </w:p>
  </w:footnote>
  <w:footnote w:id="1">
    <w:p w14:paraId="5B3722B3"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6D3B1F11" w14:textId="77777777" w:rsidR="00477A09" w:rsidRDefault="00477A09" w:rsidP="00477A09">
      <w:pPr>
        <w:pStyle w:val="Textonotapie"/>
        <w:ind w:left="567"/>
        <w:jc w:val="both"/>
        <w:rPr>
          <w:rFonts w:ascii="Arial" w:hAnsi="Arial" w:cs="Arial"/>
          <w:sz w:val="16"/>
          <w:szCs w:val="18"/>
        </w:rPr>
      </w:pPr>
    </w:p>
    <w:p w14:paraId="1023BA8D" w14:textId="77777777" w:rsidR="00477A09" w:rsidRDefault="00477A09" w:rsidP="00477A09">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5B871F0" w14:textId="77777777" w:rsidR="00477A09" w:rsidRDefault="00477A09" w:rsidP="00477A09">
      <w:pPr>
        <w:pStyle w:val="Textonotapie"/>
        <w:ind w:left="567"/>
        <w:jc w:val="both"/>
        <w:rPr>
          <w:rFonts w:ascii="Arial" w:hAnsi="Arial" w:cs="Arial"/>
          <w:sz w:val="16"/>
          <w:szCs w:val="18"/>
          <w:lang w:val="es-MX"/>
        </w:rPr>
      </w:pPr>
    </w:p>
  </w:footnote>
  <w:footnote w:id="2">
    <w:p w14:paraId="4FF7DF4D"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33E6203" w14:textId="77777777" w:rsidR="00477A09" w:rsidRDefault="00477A09" w:rsidP="00477A09">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3117A"/>
    <w:rsid w:val="000314D3"/>
    <w:rsid w:val="00031B3E"/>
    <w:rsid w:val="000368D0"/>
    <w:rsid w:val="000406FB"/>
    <w:rsid w:val="000436D4"/>
    <w:rsid w:val="00045571"/>
    <w:rsid w:val="00051A79"/>
    <w:rsid w:val="00052F19"/>
    <w:rsid w:val="000549B5"/>
    <w:rsid w:val="00056577"/>
    <w:rsid w:val="0005715C"/>
    <w:rsid w:val="00061284"/>
    <w:rsid w:val="00064F6C"/>
    <w:rsid w:val="000668A0"/>
    <w:rsid w:val="00072364"/>
    <w:rsid w:val="000749D3"/>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41BD"/>
    <w:rsid w:val="00115F2B"/>
    <w:rsid w:val="00117391"/>
    <w:rsid w:val="001255DA"/>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291B"/>
    <w:rsid w:val="001A4695"/>
    <w:rsid w:val="001A57B7"/>
    <w:rsid w:val="001B6626"/>
    <w:rsid w:val="001B6E65"/>
    <w:rsid w:val="001B6ECC"/>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51C0"/>
    <w:rsid w:val="00217A23"/>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7F13"/>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360C"/>
    <w:rsid w:val="002F55F0"/>
    <w:rsid w:val="002F5CDD"/>
    <w:rsid w:val="00301507"/>
    <w:rsid w:val="00324409"/>
    <w:rsid w:val="00325AF3"/>
    <w:rsid w:val="003279EE"/>
    <w:rsid w:val="003302D2"/>
    <w:rsid w:val="0033179A"/>
    <w:rsid w:val="00331A6F"/>
    <w:rsid w:val="0033532A"/>
    <w:rsid w:val="003414F9"/>
    <w:rsid w:val="0034225A"/>
    <w:rsid w:val="00353669"/>
    <w:rsid w:val="003636FE"/>
    <w:rsid w:val="003657FE"/>
    <w:rsid w:val="00365822"/>
    <w:rsid w:val="00371A77"/>
    <w:rsid w:val="003747B1"/>
    <w:rsid w:val="0037519D"/>
    <w:rsid w:val="00384F0B"/>
    <w:rsid w:val="00394E2D"/>
    <w:rsid w:val="00397948"/>
    <w:rsid w:val="003A35BC"/>
    <w:rsid w:val="003A378E"/>
    <w:rsid w:val="003B5F86"/>
    <w:rsid w:val="003C0A61"/>
    <w:rsid w:val="003C2135"/>
    <w:rsid w:val="003C5ECD"/>
    <w:rsid w:val="003D0848"/>
    <w:rsid w:val="003D2FCB"/>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750"/>
    <w:rsid w:val="004E7834"/>
    <w:rsid w:val="004F461A"/>
    <w:rsid w:val="004F4FBA"/>
    <w:rsid w:val="004F64AA"/>
    <w:rsid w:val="004F71F0"/>
    <w:rsid w:val="004F7D92"/>
    <w:rsid w:val="00505407"/>
    <w:rsid w:val="0051013C"/>
    <w:rsid w:val="00520B69"/>
    <w:rsid w:val="00525299"/>
    <w:rsid w:val="005264B0"/>
    <w:rsid w:val="0053023A"/>
    <w:rsid w:val="00537154"/>
    <w:rsid w:val="00545511"/>
    <w:rsid w:val="00546F62"/>
    <w:rsid w:val="0055074A"/>
    <w:rsid w:val="00554245"/>
    <w:rsid w:val="0056379A"/>
    <w:rsid w:val="00566BFB"/>
    <w:rsid w:val="00567363"/>
    <w:rsid w:val="00575F8C"/>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4C97"/>
    <w:rsid w:val="00642F28"/>
    <w:rsid w:val="00651FF0"/>
    <w:rsid w:val="00652190"/>
    <w:rsid w:val="00656DEE"/>
    <w:rsid w:val="0065713E"/>
    <w:rsid w:val="00657823"/>
    <w:rsid w:val="006607CB"/>
    <w:rsid w:val="006615B3"/>
    <w:rsid w:val="00661924"/>
    <w:rsid w:val="00670208"/>
    <w:rsid w:val="00672302"/>
    <w:rsid w:val="0067441D"/>
    <w:rsid w:val="00686F38"/>
    <w:rsid w:val="006877ED"/>
    <w:rsid w:val="006A4401"/>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D1565"/>
    <w:rsid w:val="007D3A52"/>
    <w:rsid w:val="007D6601"/>
    <w:rsid w:val="007E22D1"/>
    <w:rsid w:val="007F3935"/>
    <w:rsid w:val="007F6BDD"/>
    <w:rsid w:val="00801999"/>
    <w:rsid w:val="00806491"/>
    <w:rsid w:val="00814581"/>
    <w:rsid w:val="0082209E"/>
    <w:rsid w:val="008244FF"/>
    <w:rsid w:val="00825311"/>
    <w:rsid w:val="00825AA0"/>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71"/>
    <w:rsid w:val="00A51663"/>
    <w:rsid w:val="00A563AE"/>
    <w:rsid w:val="00A5680B"/>
    <w:rsid w:val="00A57D66"/>
    <w:rsid w:val="00A6486D"/>
    <w:rsid w:val="00A67C60"/>
    <w:rsid w:val="00A700BF"/>
    <w:rsid w:val="00A82403"/>
    <w:rsid w:val="00A829A4"/>
    <w:rsid w:val="00A8537D"/>
    <w:rsid w:val="00A85AED"/>
    <w:rsid w:val="00A92E98"/>
    <w:rsid w:val="00A9516A"/>
    <w:rsid w:val="00AA00FA"/>
    <w:rsid w:val="00AA79C4"/>
    <w:rsid w:val="00AB5530"/>
    <w:rsid w:val="00AB641B"/>
    <w:rsid w:val="00AB6ED6"/>
    <w:rsid w:val="00AC00E0"/>
    <w:rsid w:val="00AC1C7D"/>
    <w:rsid w:val="00AC4285"/>
    <w:rsid w:val="00AC5A9C"/>
    <w:rsid w:val="00AD22DB"/>
    <w:rsid w:val="00AF0A78"/>
    <w:rsid w:val="00AF0F1D"/>
    <w:rsid w:val="00AF1093"/>
    <w:rsid w:val="00AF121E"/>
    <w:rsid w:val="00AF3C3A"/>
    <w:rsid w:val="00AF3E1F"/>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48DE"/>
    <w:rsid w:val="00B61065"/>
    <w:rsid w:val="00B62BEE"/>
    <w:rsid w:val="00B71EB3"/>
    <w:rsid w:val="00B72163"/>
    <w:rsid w:val="00B73EC5"/>
    <w:rsid w:val="00B75D4E"/>
    <w:rsid w:val="00B777DD"/>
    <w:rsid w:val="00B77B29"/>
    <w:rsid w:val="00B817D5"/>
    <w:rsid w:val="00B8750B"/>
    <w:rsid w:val="00B87E2B"/>
    <w:rsid w:val="00BA3615"/>
    <w:rsid w:val="00BB1A5A"/>
    <w:rsid w:val="00BB2A05"/>
    <w:rsid w:val="00BB63B8"/>
    <w:rsid w:val="00BB7CBC"/>
    <w:rsid w:val="00BC18B7"/>
    <w:rsid w:val="00BC2803"/>
    <w:rsid w:val="00BC4657"/>
    <w:rsid w:val="00BD075E"/>
    <w:rsid w:val="00BD22B4"/>
    <w:rsid w:val="00BD2D83"/>
    <w:rsid w:val="00BD3F62"/>
    <w:rsid w:val="00BD4550"/>
    <w:rsid w:val="00BD707E"/>
    <w:rsid w:val="00BF3503"/>
    <w:rsid w:val="00BF4B76"/>
    <w:rsid w:val="00BF542B"/>
    <w:rsid w:val="00BF5CD1"/>
    <w:rsid w:val="00BF7A91"/>
    <w:rsid w:val="00C00BA3"/>
    <w:rsid w:val="00C0452C"/>
    <w:rsid w:val="00C053F1"/>
    <w:rsid w:val="00C10B7F"/>
    <w:rsid w:val="00C11722"/>
    <w:rsid w:val="00C11809"/>
    <w:rsid w:val="00C2116C"/>
    <w:rsid w:val="00C211BC"/>
    <w:rsid w:val="00C23470"/>
    <w:rsid w:val="00C262FE"/>
    <w:rsid w:val="00C26DEC"/>
    <w:rsid w:val="00C31B43"/>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21F9"/>
    <w:rsid w:val="00E02F39"/>
    <w:rsid w:val="00E206AE"/>
    <w:rsid w:val="00E22FF8"/>
    <w:rsid w:val="00E25A87"/>
    <w:rsid w:val="00E267C4"/>
    <w:rsid w:val="00E27C25"/>
    <w:rsid w:val="00E27C57"/>
    <w:rsid w:val="00E32A5A"/>
    <w:rsid w:val="00E33024"/>
    <w:rsid w:val="00E368AD"/>
    <w:rsid w:val="00E42985"/>
    <w:rsid w:val="00E47250"/>
    <w:rsid w:val="00E5136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3</Pages>
  <Words>644</Words>
  <Characters>3546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282</cp:revision>
  <cp:lastPrinted>2023-04-14T17:19:00Z</cp:lastPrinted>
  <dcterms:created xsi:type="dcterms:W3CDTF">2022-01-24T17:53:00Z</dcterms:created>
  <dcterms:modified xsi:type="dcterms:W3CDTF">2023-04-14T17:19:00Z</dcterms:modified>
</cp:coreProperties>
</file>