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FAD2AA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90</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4D2337E"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10</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B637E6">
              <w:rPr>
                <w:rFonts w:ascii="Arial" w:hAnsi="Arial" w:cs="Arial"/>
                <w:sz w:val="16"/>
                <w:szCs w:val="16"/>
              </w:rPr>
              <w:t>DIF</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78BCEC5"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B637E6" w:rsidRPr="00B637E6">
              <w:rPr>
                <w:rFonts w:ascii="Century Gothic" w:hAnsi="Century Gothic"/>
                <w:b/>
                <w:bCs/>
                <w:sz w:val="20"/>
                <w:szCs w:val="20"/>
                <w:lang w:val="es-MX"/>
              </w:rPr>
              <w:t xml:space="preserve"> </w:t>
            </w:r>
            <w:r w:rsidR="00B637E6" w:rsidRPr="00B637E6">
              <w:rPr>
                <w:rFonts w:ascii="Arial" w:hAnsi="Arial" w:cs="Arial"/>
                <w:b/>
                <w:bCs/>
                <w:sz w:val="16"/>
                <w:szCs w:val="16"/>
                <w:lang w:val="es-MX"/>
              </w:rPr>
              <w:t xml:space="preserve">proyecto de Reglamento Interior de la </w:t>
            </w:r>
            <w:r w:rsidR="00B637E6">
              <w:rPr>
                <w:rFonts w:ascii="Arial" w:hAnsi="Arial" w:cs="Arial"/>
                <w:b/>
                <w:bCs/>
                <w:sz w:val="16"/>
                <w:szCs w:val="16"/>
                <w:lang w:val="es-MX"/>
              </w:rPr>
              <w:t>U</w:t>
            </w:r>
            <w:r w:rsidR="00B637E6" w:rsidRPr="00B637E6">
              <w:rPr>
                <w:rFonts w:ascii="Arial" w:hAnsi="Arial" w:cs="Arial"/>
                <w:b/>
                <w:bCs/>
                <w:sz w:val="16"/>
                <w:szCs w:val="16"/>
                <w:lang w:val="es-MX"/>
              </w:rPr>
              <w:t xml:space="preserve">nidad de </w:t>
            </w:r>
            <w:r w:rsidR="00B637E6">
              <w:rPr>
                <w:rFonts w:ascii="Arial" w:hAnsi="Arial" w:cs="Arial"/>
                <w:b/>
                <w:bCs/>
                <w:sz w:val="16"/>
                <w:szCs w:val="16"/>
                <w:lang w:val="es-MX"/>
              </w:rPr>
              <w:t>T</w:t>
            </w:r>
            <w:r w:rsidR="00B637E6" w:rsidRPr="00B637E6">
              <w:rPr>
                <w:rFonts w:ascii="Arial" w:hAnsi="Arial" w:cs="Arial"/>
                <w:b/>
                <w:bCs/>
                <w:sz w:val="16"/>
                <w:szCs w:val="16"/>
                <w:lang w:val="es-MX"/>
              </w:rPr>
              <w:t xml:space="preserve">ransparencia y del </w:t>
            </w:r>
            <w:r w:rsidR="00B637E6">
              <w:rPr>
                <w:rFonts w:ascii="Arial" w:hAnsi="Arial" w:cs="Arial"/>
                <w:b/>
                <w:bCs/>
                <w:sz w:val="16"/>
                <w:szCs w:val="16"/>
                <w:lang w:val="es-MX"/>
              </w:rPr>
              <w:t>C</w:t>
            </w:r>
            <w:r w:rsidR="00B637E6" w:rsidRPr="00B637E6">
              <w:rPr>
                <w:rFonts w:ascii="Arial" w:hAnsi="Arial" w:cs="Arial"/>
                <w:b/>
                <w:bCs/>
                <w:sz w:val="16"/>
                <w:szCs w:val="16"/>
                <w:lang w:val="es-MX"/>
              </w:rPr>
              <w:t xml:space="preserve">omité de </w:t>
            </w:r>
            <w:r w:rsidR="00B637E6">
              <w:rPr>
                <w:rFonts w:ascii="Arial" w:hAnsi="Arial" w:cs="Arial"/>
                <w:b/>
                <w:bCs/>
                <w:sz w:val="16"/>
                <w:szCs w:val="16"/>
                <w:lang w:val="es-MX"/>
              </w:rPr>
              <w:t>T</w:t>
            </w:r>
            <w:r w:rsidR="00B637E6" w:rsidRPr="00B637E6">
              <w:rPr>
                <w:rFonts w:ascii="Arial" w:hAnsi="Arial" w:cs="Arial"/>
                <w:b/>
                <w:bCs/>
                <w:sz w:val="16"/>
                <w:szCs w:val="16"/>
                <w:lang w:val="es-MX"/>
              </w:rPr>
              <w:t xml:space="preserve">ransparencia, del Sistema Municipal para el Desarrollo Integral de la Familia </w:t>
            </w:r>
            <w:r w:rsidR="00B637E6">
              <w:rPr>
                <w:rFonts w:ascii="Arial" w:hAnsi="Arial" w:cs="Arial"/>
                <w:b/>
                <w:bCs/>
                <w:sz w:val="16"/>
                <w:szCs w:val="16"/>
                <w:lang w:val="es-MX"/>
              </w:rPr>
              <w:t>d</w:t>
            </w:r>
            <w:r w:rsidR="00B637E6" w:rsidRPr="00B637E6">
              <w:rPr>
                <w:rFonts w:ascii="Arial" w:hAnsi="Arial" w:cs="Arial"/>
                <w:b/>
                <w:bCs/>
                <w:sz w:val="16"/>
                <w:szCs w:val="16"/>
                <w:lang w:val="es-MX"/>
              </w:rPr>
              <w:t>e Cuernavaca</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B0B6D5F" w14:textId="77777777" w:rsidR="00E206AE" w:rsidRDefault="00E206AE" w:rsidP="003D600A">
      <w:pPr>
        <w:spacing w:line="276" w:lineRule="auto"/>
        <w:rPr>
          <w:rFonts w:ascii="Arial" w:hAnsi="Arial" w:cs="Arial"/>
          <w:b/>
          <w:bCs/>
          <w:sz w:val="26"/>
          <w:szCs w:val="26"/>
        </w:rPr>
      </w:pPr>
    </w:p>
    <w:p w14:paraId="5943A636" w14:textId="77777777" w:rsidR="006A53C0" w:rsidRDefault="006A53C0" w:rsidP="00B637E6">
      <w:pPr>
        <w:spacing w:line="276" w:lineRule="auto"/>
        <w:rPr>
          <w:rFonts w:ascii="Arial" w:hAnsi="Arial" w:cs="Arial"/>
          <w:b/>
          <w:bCs/>
          <w:sz w:val="26"/>
          <w:szCs w:val="26"/>
        </w:rPr>
      </w:pPr>
    </w:p>
    <w:p w14:paraId="4C2B05AA" w14:textId="504DF1D7"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76B6E2E8"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w:t>
      </w:r>
      <w:r w:rsidR="00B637E6">
        <w:rPr>
          <w:rFonts w:ascii="Arial" w:hAnsi="Arial" w:cs="Arial"/>
          <w:b/>
          <w:bCs/>
          <w:sz w:val="26"/>
          <w:szCs w:val="26"/>
        </w:rPr>
        <w:t>7</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7C550E29" w:rsidR="00353669" w:rsidRDefault="00784DEC" w:rsidP="00B637E6">
      <w:pPr>
        <w:spacing w:line="276" w:lineRule="auto"/>
        <w:ind w:left="567" w:right="3119"/>
        <w:jc w:val="both"/>
        <w:rPr>
          <w:rFonts w:ascii="Arial" w:hAnsi="Arial" w:cs="Arial"/>
          <w:b/>
          <w:bCs/>
          <w:sz w:val="26"/>
          <w:szCs w:val="26"/>
        </w:rPr>
      </w:pPr>
      <w:r>
        <w:rPr>
          <w:rFonts w:ascii="Arial" w:hAnsi="Arial" w:cs="Arial"/>
          <w:b/>
          <w:bCs/>
          <w:sz w:val="26"/>
          <w:szCs w:val="26"/>
        </w:rPr>
        <w:t xml:space="preserve">LIC. </w:t>
      </w:r>
      <w:r w:rsidR="00B637E6">
        <w:rPr>
          <w:rFonts w:ascii="Arial" w:hAnsi="Arial" w:cs="Arial"/>
          <w:b/>
          <w:bCs/>
          <w:sz w:val="26"/>
          <w:szCs w:val="26"/>
        </w:rPr>
        <w:t>LUIS ANTONIO FLORES GARCÍA</w:t>
      </w:r>
    </w:p>
    <w:p w14:paraId="6273F11A" w14:textId="72504FD3" w:rsidR="00784DEC" w:rsidRPr="009A3819" w:rsidRDefault="00B637E6" w:rsidP="00B637E6">
      <w:pPr>
        <w:spacing w:line="276" w:lineRule="auto"/>
        <w:ind w:left="567" w:right="3119"/>
        <w:jc w:val="both"/>
        <w:rPr>
          <w:rFonts w:ascii="Arial" w:hAnsi="Arial" w:cs="Arial"/>
          <w:b/>
          <w:bCs/>
          <w:sz w:val="26"/>
          <w:szCs w:val="26"/>
        </w:rPr>
      </w:pPr>
      <w:r>
        <w:rPr>
          <w:rFonts w:ascii="Arial" w:hAnsi="Arial" w:cs="Arial"/>
          <w:b/>
          <w:bCs/>
          <w:sz w:val="26"/>
          <w:szCs w:val="26"/>
        </w:rPr>
        <w:t>DIRECTOR GENERAL DEL SISTEMA MUNICIPAL DIF CUERNAVACA</w:t>
      </w:r>
    </w:p>
    <w:p w14:paraId="00342DEE" w14:textId="504BB437" w:rsidR="00DD6AF4" w:rsidRPr="009A3819" w:rsidRDefault="00DD6AF4" w:rsidP="00B637E6">
      <w:pPr>
        <w:spacing w:line="276" w:lineRule="auto"/>
        <w:ind w:left="567" w:right="3119"/>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270C82B0" w:rsidR="00BF542B" w:rsidRDefault="00DD6AF4" w:rsidP="00EA4F66">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B637E6">
        <w:rPr>
          <w:rFonts w:ascii="Arial" w:hAnsi="Arial" w:cs="Arial"/>
          <w:sz w:val="26"/>
          <w:szCs w:val="26"/>
        </w:rPr>
        <w:t>DIFC/DG</w:t>
      </w:r>
      <w:r w:rsidR="009A3819" w:rsidRPr="009A3819">
        <w:rPr>
          <w:rFonts w:ascii="Arial" w:hAnsi="Arial" w:cs="Arial"/>
          <w:sz w:val="26"/>
          <w:szCs w:val="26"/>
        </w:rPr>
        <w:t>/</w:t>
      </w:r>
      <w:r w:rsidR="00B637E6">
        <w:rPr>
          <w:rFonts w:ascii="Arial" w:hAnsi="Arial" w:cs="Arial"/>
          <w:sz w:val="26"/>
          <w:szCs w:val="26"/>
        </w:rPr>
        <w:t>137</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B637E6" w:rsidRPr="00B637E6">
        <w:rPr>
          <w:rFonts w:ascii="Arial" w:hAnsi="Arial" w:cs="Arial"/>
          <w:b/>
          <w:bCs/>
          <w:sz w:val="26"/>
          <w:szCs w:val="26"/>
          <w:lang w:val="es-MX"/>
        </w:rPr>
        <w:t>proyecto de Reglamento Interior de la Unidad de Transparencia y del Comité de Transparencia, del Sistema Municipal para el Desarrollo Integral de la Familia de Cuernavaca</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w:t>
      </w:r>
      <w:r w:rsidRPr="009A3819">
        <w:rPr>
          <w:rFonts w:ascii="Arial" w:hAnsi="Arial" w:cs="Arial"/>
          <w:sz w:val="26"/>
          <w:szCs w:val="26"/>
        </w:rPr>
        <w:lastRenderedPageBreak/>
        <w:t>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6B0F3FA9" w14:textId="77777777" w:rsidR="00B637E6" w:rsidRDefault="00B637E6" w:rsidP="00EA4F66">
      <w:pPr>
        <w:tabs>
          <w:tab w:val="left" w:pos="8931"/>
        </w:tabs>
        <w:spacing w:line="276" w:lineRule="auto"/>
        <w:ind w:left="567"/>
        <w:jc w:val="both"/>
        <w:rPr>
          <w:rFonts w:ascii="Arial" w:hAnsi="Arial" w:cs="Arial"/>
          <w:sz w:val="26"/>
          <w:szCs w:val="26"/>
        </w:rPr>
      </w:pPr>
    </w:p>
    <w:p w14:paraId="1955DBEC" w14:textId="2D134442" w:rsidR="00834A66" w:rsidRDefault="00B637E6" w:rsidP="00834A66">
      <w:pPr>
        <w:tabs>
          <w:tab w:val="left" w:pos="8931"/>
        </w:tabs>
        <w:ind w:left="567"/>
        <w:jc w:val="both"/>
        <w:rPr>
          <w:rFonts w:ascii="Arial" w:hAnsi="Arial" w:cs="Arial"/>
          <w:sz w:val="26"/>
          <w:szCs w:val="26"/>
        </w:rPr>
      </w:pPr>
      <w:r>
        <w:rPr>
          <w:rFonts w:ascii="Arial" w:hAnsi="Arial" w:cs="Arial"/>
          <w:sz w:val="26"/>
          <w:szCs w:val="26"/>
          <w:lang w:val="es-MX"/>
        </w:rPr>
        <w:t xml:space="preserve">No obstante que la propuesta en estudio no </w:t>
      </w:r>
      <w:r w:rsidR="00834A66">
        <w:rPr>
          <w:rFonts w:ascii="Arial" w:hAnsi="Arial" w:cs="Arial"/>
          <w:sz w:val="26"/>
          <w:szCs w:val="26"/>
          <w:lang w:val="es-MX"/>
        </w:rPr>
        <w:t xml:space="preserve">representa costos de cumplimiento a los particulares, </w:t>
      </w:r>
      <w:r w:rsidR="00834A66">
        <w:rPr>
          <w:rFonts w:ascii="Arial" w:hAnsi="Arial" w:cs="Arial"/>
          <w:b/>
          <w:bCs/>
          <w:sz w:val="26"/>
          <w:szCs w:val="26"/>
          <w:lang w:val="es-MX"/>
        </w:rPr>
        <w:t>la propuesta es susceptible de modificación</w:t>
      </w:r>
      <w:r w:rsidR="00834A66">
        <w:rPr>
          <w:rFonts w:ascii="Arial" w:hAnsi="Arial" w:cs="Arial"/>
          <w:sz w:val="26"/>
          <w:szCs w:val="26"/>
          <w:lang w:val="es-MX"/>
        </w:rPr>
        <w:t xml:space="preserve">, </w:t>
      </w:r>
      <w:r w:rsidR="00834A66">
        <w:rPr>
          <w:rFonts w:ascii="Arial" w:hAnsi="Arial" w:cs="Arial"/>
          <w:b/>
          <w:bCs/>
          <w:sz w:val="26"/>
          <w:szCs w:val="26"/>
          <w:lang w:val="es-MX"/>
        </w:rPr>
        <w:t>toda vez que, de la revisión de los parámetros de la calidad y técnica normativa</w:t>
      </w:r>
      <w:r w:rsidR="00834A66">
        <w:rPr>
          <w:rFonts w:ascii="Arial" w:hAnsi="Arial" w:cs="Arial"/>
          <w:sz w:val="26"/>
          <w:szCs w:val="26"/>
          <w:lang w:val="es-MX"/>
        </w:rPr>
        <w:t xml:space="preserve">, </w:t>
      </w:r>
      <w:r w:rsidR="00834A66">
        <w:rPr>
          <w:rFonts w:ascii="Arial" w:hAnsi="Arial" w:cs="Arial"/>
          <w:sz w:val="26"/>
          <w:szCs w:val="26"/>
        </w:rPr>
        <w:t>una de las reglas de redacción de los textos normativos es respetar los aspectos estilísticos, es decir: la claridad, precisión, propiedad y  concisión, en la práctica debe utilizarse la brevedad de los enunciados y construcciones gramaticales y observarse una racionalidad lingüística.</w:t>
      </w:r>
      <w:r w:rsidR="00834A66">
        <w:rPr>
          <w:rStyle w:val="Refdenotaalpie"/>
          <w:rFonts w:ascii="Arial" w:hAnsi="Arial" w:cs="Arial"/>
          <w:sz w:val="26"/>
          <w:szCs w:val="26"/>
        </w:rPr>
        <w:footnoteReference w:id="1"/>
      </w:r>
    </w:p>
    <w:p w14:paraId="27DD5E1F" w14:textId="77777777" w:rsidR="00834A66" w:rsidRDefault="00834A66" w:rsidP="00834A66">
      <w:pPr>
        <w:tabs>
          <w:tab w:val="left" w:pos="8931"/>
        </w:tabs>
        <w:ind w:left="567"/>
        <w:jc w:val="both"/>
        <w:rPr>
          <w:rFonts w:ascii="Arial" w:hAnsi="Arial" w:cs="Arial"/>
          <w:sz w:val="26"/>
          <w:szCs w:val="26"/>
        </w:rPr>
      </w:pPr>
    </w:p>
    <w:p w14:paraId="29BBDFEB" w14:textId="04C85C59" w:rsidR="00834A66" w:rsidRPr="00834A66" w:rsidRDefault="00834A66" w:rsidP="00834A66">
      <w:pPr>
        <w:tabs>
          <w:tab w:val="left" w:pos="8931"/>
        </w:tabs>
        <w:ind w:left="567"/>
        <w:jc w:val="both"/>
        <w:rPr>
          <w:rFonts w:ascii="Arial" w:hAnsi="Arial" w:cs="Arial"/>
          <w:sz w:val="26"/>
          <w:szCs w:val="26"/>
        </w:rPr>
      </w:pPr>
      <w:r>
        <w:rPr>
          <w:rFonts w:ascii="Arial" w:hAnsi="Arial" w:cs="Arial"/>
          <w:sz w:val="26"/>
          <w:szCs w:val="26"/>
        </w:rPr>
        <w:t>Ahora bien, cada una de las normas que forman parte del sistema jurídico debe tener cabida de manera armónica en el conjunto de normas del cual formarán parte, en ese sentido, la propuesta en análisis debe corresponder a la Ley General de Transparencia y Acceso a la Información Pública y la propia del Estado, sin embargo, con la confronta de las mismas con el proyecto, se detectaron diversas situaciones que pueden corregirse para no vulnerar dichas Legislaciones.</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1280D32A" w:rsidR="00477A09" w:rsidRDefault="00477A09" w:rsidP="00351922">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En tal virtud,</w:t>
      </w:r>
      <w:r w:rsidR="00834A66">
        <w:rPr>
          <w:rFonts w:ascii="Arial" w:hAnsi="Arial" w:cs="Arial"/>
          <w:sz w:val="26"/>
          <w:szCs w:val="26"/>
        </w:rPr>
        <w:t xml:space="preserve"> en términos de las atribuciones que me confieren los artículos</w:t>
      </w:r>
      <w:r w:rsidRPr="009A3819">
        <w:rPr>
          <w:rFonts w:ascii="Arial" w:hAnsi="Arial" w:cs="Arial"/>
          <w:sz w:val="26"/>
          <w:szCs w:val="26"/>
        </w:rPr>
        <w:t xml:space="preserve"> </w:t>
      </w:r>
      <w:r w:rsidR="00834A66">
        <w:rPr>
          <w:rFonts w:ascii="Arial" w:hAnsi="Arial" w:cs="Arial"/>
          <w:sz w:val="26"/>
          <w:szCs w:val="26"/>
        </w:rPr>
        <w:t xml:space="preserve">45, fracción I, de la Ley de Mejora Regulatoria para el Estado de Morelos y sus Municipios, y </w:t>
      </w:r>
      <w:r w:rsidR="00351922">
        <w:rPr>
          <w:rFonts w:ascii="Arial" w:hAnsi="Arial" w:cs="Arial"/>
          <w:sz w:val="26"/>
          <w:szCs w:val="26"/>
        </w:rPr>
        <w:t xml:space="preserve">32 fracciones II y IX, del Reglamento de Mejora Regulatoria del Municipio de Cuernavaca, para que la propuesta regulatoria se ajuste a lo dispuesto por el </w:t>
      </w:r>
      <w:r w:rsidR="00351922">
        <w:rPr>
          <w:rFonts w:ascii="Arial" w:hAnsi="Arial" w:cs="Arial"/>
          <w:sz w:val="26"/>
          <w:szCs w:val="26"/>
        </w:rPr>
        <w:lastRenderedPageBreak/>
        <w:t>artículo 68 de la Ley General de Mejora Regulatoria,</w:t>
      </w:r>
      <w:r w:rsidR="00351922">
        <w:rPr>
          <w:rStyle w:val="Refdenotaalpie"/>
          <w:rFonts w:ascii="Arial" w:hAnsi="Arial" w:cs="Arial"/>
          <w:sz w:val="26"/>
          <w:szCs w:val="26"/>
        </w:rPr>
        <w:footnoteReference w:id="2"/>
      </w:r>
      <w:r w:rsidR="00351922">
        <w:rPr>
          <w:rFonts w:ascii="Arial" w:hAnsi="Arial" w:cs="Arial"/>
          <w:sz w:val="26"/>
          <w:szCs w:val="26"/>
        </w:rPr>
        <w:t xml:space="preserve"> y los propósitos del artículo 25 de la Constitución Política de los Estados Unidos Mexicanos, la Estrategia Nacional de Mejora y, en general, la política de Mejora Regulatoria, deberá ajustarse la propuesta regulatoria en términos de las observaciones realizadas al documento en formato Word.</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60B55328"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w:t>
      </w:r>
      <w:r w:rsidRPr="00351922">
        <w:rPr>
          <w:rFonts w:ascii="Arial" w:hAnsi="Arial" w:cs="Arial"/>
          <w:sz w:val="26"/>
          <w:szCs w:val="26"/>
        </w:rPr>
        <w:t xml:space="preserve">propuesta regulatoria en estudio se somete a la consulta pública durante veinte días a partir del presente oficio en la siguiente dirección electrónica </w:t>
      </w:r>
      <w:r w:rsidR="00351922" w:rsidRPr="00351922">
        <w:rPr>
          <w:rFonts w:ascii="Arial" w:hAnsi="Arial" w:cs="Arial"/>
          <w:sz w:val="26"/>
          <w:szCs w:val="26"/>
        </w:rPr>
        <w:fldChar w:fldCharType="begin"/>
      </w:r>
      <w:r w:rsidR="00351922" w:rsidRPr="00351922">
        <w:rPr>
          <w:rFonts w:ascii="Arial" w:hAnsi="Arial" w:cs="Arial"/>
          <w:sz w:val="26"/>
          <w:szCs w:val="26"/>
        </w:rPr>
        <w:instrText xml:space="preserve"> HYPERLINK "</w:instrText>
      </w:r>
      <w:r w:rsidR="00351922" w:rsidRPr="00351922">
        <w:rPr>
          <w:rFonts w:ascii="Arial" w:hAnsi="Arial" w:cs="Arial"/>
          <w:sz w:val="26"/>
          <w:szCs w:val="26"/>
        </w:rPr>
        <w:instrText>https://cuernavaca.gob.mx/dmer/?accordions=1514-3-2-2</w:instrText>
      </w:r>
      <w:r w:rsidR="00351922" w:rsidRPr="00351922">
        <w:rPr>
          <w:rFonts w:ascii="Arial" w:hAnsi="Arial" w:cs="Arial"/>
          <w:sz w:val="26"/>
          <w:szCs w:val="26"/>
        </w:rPr>
        <w:instrText xml:space="preserve">" </w:instrText>
      </w:r>
      <w:r w:rsidR="00351922" w:rsidRPr="00351922">
        <w:rPr>
          <w:rFonts w:ascii="Arial" w:hAnsi="Arial" w:cs="Arial"/>
          <w:sz w:val="26"/>
          <w:szCs w:val="26"/>
        </w:rPr>
        <w:fldChar w:fldCharType="separate"/>
      </w:r>
      <w:r w:rsidR="00351922" w:rsidRPr="00351922">
        <w:rPr>
          <w:rStyle w:val="Hipervnculo"/>
          <w:rFonts w:ascii="Arial" w:hAnsi="Arial" w:cs="Arial"/>
          <w:sz w:val="26"/>
          <w:szCs w:val="26"/>
        </w:rPr>
        <w:t>https://cuernavaca.gob.mx/dmer/?accordions=1514-3-2-2</w:t>
      </w:r>
      <w:r w:rsidR="00351922" w:rsidRPr="00351922">
        <w:rPr>
          <w:rFonts w:ascii="Arial" w:hAnsi="Arial" w:cs="Arial"/>
          <w:sz w:val="26"/>
          <w:szCs w:val="26"/>
        </w:rPr>
        <w:fldChar w:fldCharType="end"/>
      </w:r>
      <w:r w:rsidR="00351922" w:rsidRPr="00351922">
        <w:rPr>
          <w:rFonts w:ascii="Arial" w:hAnsi="Arial" w:cs="Arial"/>
          <w:sz w:val="26"/>
          <w:szCs w:val="26"/>
        </w:rPr>
        <w:t xml:space="preserve"> </w:t>
      </w:r>
      <w:r w:rsidRPr="00351922">
        <w:rPr>
          <w:rFonts w:ascii="Arial" w:hAnsi="Arial" w:cs="Arial"/>
          <w:sz w:val="26"/>
          <w:szCs w:val="26"/>
        </w:rPr>
        <w:t>con el fin de dar cabal cumplimiento a lo dispuesto por los artículos 78 de</w:t>
      </w:r>
      <w:r w:rsidRPr="009A3819">
        <w:rPr>
          <w:rFonts w:ascii="Arial" w:hAnsi="Arial" w:cs="Arial"/>
          <w:sz w:val="26"/>
          <w:szCs w:val="26"/>
        </w:rPr>
        <w:t xml:space="preserv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3"/>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4"/>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E206AE">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43F8D25E" w14:textId="77777777" w:rsidR="00351922" w:rsidRDefault="00351922" w:rsidP="00477A09">
      <w:pPr>
        <w:pStyle w:val="Sangradetextonormal"/>
        <w:ind w:left="567"/>
        <w:rPr>
          <w:rFonts w:ascii="Arial" w:hAnsi="Arial" w:cs="Arial"/>
          <w:sz w:val="16"/>
          <w:szCs w:val="16"/>
        </w:rPr>
      </w:pPr>
    </w:p>
    <w:p w14:paraId="3201FA69" w14:textId="77777777" w:rsidR="00351922" w:rsidRDefault="00351922" w:rsidP="00477A09">
      <w:pPr>
        <w:pStyle w:val="Sangradetextonormal"/>
        <w:ind w:left="567"/>
        <w:rPr>
          <w:rFonts w:ascii="Arial" w:hAnsi="Arial" w:cs="Arial"/>
          <w:sz w:val="16"/>
          <w:szCs w:val="16"/>
        </w:rPr>
      </w:pPr>
    </w:p>
    <w:p w14:paraId="72B23621" w14:textId="77777777" w:rsidR="00351922" w:rsidRDefault="00351922" w:rsidP="00477A09">
      <w:pPr>
        <w:pStyle w:val="Sangradetextonormal"/>
        <w:ind w:left="567"/>
        <w:rPr>
          <w:rFonts w:ascii="Arial" w:hAnsi="Arial" w:cs="Arial"/>
          <w:sz w:val="16"/>
          <w:szCs w:val="16"/>
        </w:rPr>
      </w:pPr>
    </w:p>
    <w:p w14:paraId="0210936B" w14:textId="77777777" w:rsidR="00351922" w:rsidRDefault="00351922" w:rsidP="00477A09">
      <w:pPr>
        <w:pStyle w:val="Sangradetextonormal"/>
        <w:ind w:left="567"/>
        <w:rPr>
          <w:rFonts w:ascii="Arial" w:hAnsi="Arial" w:cs="Arial"/>
          <w:sz w:val="16"/>
          <w:szCs w:val="16"/>
        </w:rPr>
      </w:pPr>
    </w:p>
    <w:p w14:paraId="3F0015E6" w14:textId="77777777" w:rsidR="00351922" w:rsidRDefault="00351922" w:rsidP="00477A09">
      <w:pPr>
        <w:pStyle w:val="Sangradetextonormal"/>
        <w:ind w:left="567"/>
        <w:rPr>
          <w:rFonts w:ascii="Arial" w:hAnsi="Arial" w:cs="Arial"/>
          <w:sz w:val="16"/>
          <w:szCs w:val="16"/>
        </w:rPr>
      </w:pPr>
    </w:p>
    <w:p w14:paraId="309978BF" w14:textId="77777777" w:rsidR="00351922" w:rsidRDefault="00351922" w:rsidP="00477A09">
      <w:pPr>
        <w:pStyle w:val="Sangradetextonormal"/>
        <w:ind w:left="567"/>
        <w:rPr>
          <w:rFonts w:ascii="Arial" w:hAnsi="Arial" w:cs="Arial"/>
          <w:sz w:val="16"/>
          <w:szCs w:val="16"/>
        </w:rPr>
      </w:pPr>
    </w:p>
    <w:p w14:paraId="1EA401B6" w14:textId="77777777" w:rsidR="00351922" w:rsidRDefault="00351922" w:rsidP="00477A09">
      <w:pPr>
        <w:pStyle w:val="Sangradetextonormal"/>
        <w:ind w:left="567"/>
        <w:rPr>
          <w:rFonts w:ascii="Arial" w:hAnsi="Arial" w:cs="Arial"/>
          <w:sz w:val="16"/>
          <w:szCs w:val="16"/>
        </w:rPr>
      </w:pPr>
    </w:p>
    <w:p w14:paraId="4E63B5D0" w14:textId="77777777" w:rsidR="00351922" w:rsidRDefault="00351922" w:rsidP="00477A09">
      <w:pPr>
        <w:pStyle w:val="Sangradetextonormal"/>
        <w:ind w:left="567"/>
        <w:rPr>
          <w:rFonts w:ascii="Arial" w:hAnsi="Arial" w:cs="Arial"/>
          <w:sz w:val="16"/>
          <w:szCs w:val="16"/>
        </w:rPr>
      </w:pPr>
    </w:p>
    <w:p w14:paraId="3528918F" w14:textId="77777777" w:rsidR="00351922" w:rsidRDefault="00351922" w:rsidP="00477A09">
      <w:pPr>
        <w:pStyle w:val="Sangradetextonormal"/>
        <w:ind w:left="567"/>
        <w:rPr>
          <w:rFonts w:ascii="Arial" w:hAnsi="Arial" w:cs="Arial"/>
          <w:sz w:val="16"/>
          <w:szCs w:val="16"/>
        </w:rPr>
      </w:pPr>
    </w:p>
    <w:p w14:paraId="688923A9" w14:textId="77777777" w:rsidR="00351922" w:rsidRDefault="00351922" w:rsidP="00477A09">
      <w:pPr>
        <w:pStyle w:val="Sangradetextonormal"/>
        <w:ind w:left="567"/>
        <w:rPr>
          <w:rFonts w:ascii="Arial" w:hAnsi="Arial" w:cs="Arial"/>
          <w:sz w:val="16"/>
          <w:szCs w:val="16"/>
        </w:rPr>
      </w:pPr>
    </w:p>
    <w:p w14:paraId="1CC1E521" w14:textId="164773E1"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4E3543E6"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8"/>
      <w:footerReference w:type="default" r:id="rId9"/>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00E2" w14:textId="77777777" w:rsidR="000255B8" w:rsidRDefault="000255B8" w:rsidP="002F55F0">
      <w:r>
        <w:separator/>
      </w:r>
    </w:p>
  </w:endnote>
  <w:endnote w:type="continuationSeparator" w:id="0">
    <w:p w14:paraId="57BFE268" w14:textId="77777777" w:rsidR="000255B8" w:rsidRDefault="000255B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F6AE" w14:textId="77777777" w:rsidR="000255B8" w:rsidRDefault="000255B8" w:rsidP="002F55F0">
      <w:r>
        <w:separator/>
      </w:r>
    </w:p>
  </w:footnote>
  <w:footnote w:type="continuationSeparator" w:id="0">
    <w:p w14:paraId="05E3FE2B" w14:textId="77777777" w:rsidR="000255B8" w:rsidRDefault="000255B8" w:rsidP="002F55F0">
      <w:r>
        <w:continuationSeparator/>
      </w:r>
    </w:p>
  </w:footnote>
  <w:footnote w:id="1">
    <w:p w14:paraId="285E882D" w14:textId="77777777" w:rsidR="00834A66" w:rsidRPr="00B50316" w:rsidRDefault="00834A66" w:rsidP="00834A66">
      <w:pPr>
        <w:pStyle w:val="Textonotapie"/>
        <w:ind w:left="567"/>
        <w:jc w:val="both"/>
        <w:rPr>
          <w:rStyle w:val="Ninguno"/>
          <w:rFonts w:ascii="Arial" w:hAnsi="Arial" w:cs="Arial"/>
          <w:sz w:val="14"/>
          <w:szCs w:val="14"/>
        </w:rPr>
      </w:pPr>
      <w:r w:rsidRPr="00B50316">
        <w:rPr>
          <w:rStyle w:val="Refdenotaalpie"/>
          <w:rFonts w:ascii="Arial" w:hAnsi="Arial" w:cs="Arial"/>
          <w:sz w:val="14"/>
          <w:szCs w:val="14"/>
        </w:rPr>
        <w:footnoteRef/>
      </w:r>
      <w:r w:rsidRPr="00B50316">
        <w:rPr>
          <w:rFonts w:ascii="Arial" w:hAnsi="Arial" w:cs="Arial"/>
          <w:sz w:val="14"/>
          <w:szCs w:val="14"/>
        </w:rPr>
        <w:t xml:space="preserve"> </w:t>
      </w:r>
      <w:r w:rsidRPr="00B50316">
        <w:rPr>
          <w:rStyle w:val="Ninguno"/>
          <w:rFonts w:ascii="Arial" w:hAnsi="Arial" w:cs="Arial"/>
          <w:sz w:val="14"/>
          <w:szCs w:val="14"/>
        </w:rPr>
        <w:t xml:space="preserve">GONZÁLEZ IBARRA, Juan de Dios y SIERRA BECERRA, Bernardo. </w:t>
      </w:r>
      <w:r w:rsidRPr="00B50316">
        <w:rPr>
          <w:rStyle w:val="Ninguno"/>
          <w:rFonts w:ascii="Arial" w:hAnsi="Arial" w:cs="Arial"/>
          <w:i/>
          <w:iCs/>
          <w:sz w:val="14"/>
          <w:szCs w:val="14"/>
        </w:rPr>
        <w:t>Técnica, ciencia y epistemología legislativas</w:t>
      </w:r>
      <w:r w:rsidRPr="00B50316">
        <w:rPr>
          <w:rStyle w:val="Ninguno"/>
          <w:rFonts w:ascii="Arial" w:hAnsi="Arial" w:cs="Arial"/>
          <w:sz w:val="14"/>
          <w:szCs w:val="14"/>
        </w:rPr>
        <w:t xml:space="preserve">. Editorial </w:t>
      </w:r>
      <w:proofErr w:type="spellStart"/>
      <w:r w:rsidRPr="00B50316">
        <w:rPr>
          <w:rStyle w:val="Ninguno"/>
          <w:rFonts w:ascii="Arial" w:hAnsi="Arial" w:cs="Arial"/>
          <w:sz w:val="14"/>
          <w:szCs w:val="14"/>
        </w:rPr>
        <w:t>fontamara</w:t>
      </w:r>
      <w:proofErr w:type="spellEnd"/>
      <w:r w:rsidRPr="00B50316">
        <w:rPr>
          <w:rStyle w:val="Ninguno"/>
          <w:rFonts w:ascii="Arial" w:hAnsi="Arial" w:cs="Arial"/>
          <w:sz w:val="14"/>
          <w:szCs w:val="14"/>
        </w:rPr>
        <w:t xml:space="preserve"> en colaboración con el Poder Legislativo del Estado de Morelos y la Universidad Autónoma del Estado de Morelos, México 2006, p.148.</w:t>
      </w:r>
    </w:p>
    <w:p w14:paraId="4D9AE450" w14:textId="77777777" w:rsidR="00834A66" w:rsidRPr="00B50316" w:rsidRDefault="00834A66" w:rsidP="00834A66">
      <w:pPr>
        <w:pStyle w:val="Textonotapie"/>
        <w:ind w:left="567"/>
        <w:jc w:val="both"/>
        <w:rPr>
          <w:rFonts w:ascii="Arial" w:hAnsi="Arial" w:cs="Arial"/>
          <w:sz w:val="14"/>
          <w:szCs w:val="14"/>
        </w:rPr>
      </w:pPr>
    </w:p>
  </w:footnote>
  <w:footnote w:id="2">
    <w:p w14:paraId="5E71D765" w14:textId="77777777" w:rsidR="00351922" w:rsidRDefault="00351922" w:rsidP="00351922">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w:t>
      </w:r>
      <w:r w:rsidRPr="00351922">
        <w:rPr>
          <w:rFonts w:ascii="Arial" w:hAnsi="Arial" w:cs="Arial"/>
          <w:sz w:val="16"/>
          <w:szCs w:val="16"/>
        </w:rPr>
        <w:t xml:space="preserve">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06B9A80B" w14:textId="77777777" w:rsidR="00351922" w:rsidRDefault="00351922" w:rsidP="00351922">
      <w:pPr>
        <w:pStyle w:val="Textonotapie"/>
        <w:ind w:left="567"/>
        <w:jc w:val="both"/>
        <w:rPr>
          <w:rFonts w:ascii="Arial" w:hAnsi="Arial" w:cs="Arial"/>
          <w:sz w:val="16"/>
          <w:szCs w:val="16"/>
        </w:rPr>
      </w:pPr>
    </w:p>
    <w:p w14:paraId="3A5A30DA"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70EBBF14"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53DAED8"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26472613"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3302ECE5"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4408DBDD" w14:textId="77777777"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28543B7F" w14:textId="77777777" w:rsidR="00351922" w:rsidRDefault="00351922" w:rsidP="00351922">
      <w:pPr>
        <w:pStyle w:val="Textonotapie"/>
        <w:ind w:left="567"/>
        <w:jc w:val="both"/>
        <w:rPr>
          <w:rFonts w:ascii="Arial" w:hAnsi="Arial" w:cs="Arial"/>
          <w:sz w:val="16"/>
          <w:szCs w:val="16"/>
        </w:rPr>
      </w:pPr>
    </w:p>
    <w:p w14:paraId="42FE35FC" w14:textId="427B382D" w:rsidR="00351922" w:rsidRDefault="00351922" w:rsidP="00351922">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4AEAC95A" w14:textId="77777777" w:rsidR="00351922" w:rsidRPr="00351922" w:rsidRDefault="00351922" w:rsidP="00351922">
      <w:pPr>
        <w:pStyle w:val="Textonotapie"/>
        <w:ind w:left="567"/>
        <w:jc w:val="both"/>
        <w:rPr>
          <w:rFonts w:ascii="Arial" w:hAnsi="Arial" w:cs="Arial"/>
          <w:sz w:val="16"/>
          <w:szCs w:val="16"/>
        </w:rPr>
      </w:pPr>
    </w:p>
  </w:footnote>
  <w:footnote w:id="3">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4">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A53C0"/>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287</cp:revision>
  <cp:lastPrinted>2023-04-17T16:58:00Z</cp:lastPrinted>
  <dcterms:created xsi:type="dcterms:W3CDTF">2022-01-24T17:53:00Z</dcterms:created>
  <dcterms:modified xsi:type="dcterms:W3CDTF">2023-04-17T17:23:00Z</dcterms:modified>
</cp:coreProperties>
</file>