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7C987B6"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A5220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EAD9D1A" w:rsidR="001F2305" w:rsidRPr="00430340" w:rsidRDefault="001F2305" w:rsidP="003636FE">
            <w:pPr>
              <w:jc w:val="both"/>
              <w:rPr>
                <w:rFonts w:ascii="Times New Roman" w:hAnsi="Times New Roman" w:cs="Times New Roman"/>
                <w:b/>
                <w:sz w:val="23"/>
                <w:szCs w:val="23"/>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A5220C">
              <w:rPr>
                <w:rFonts w:ascii="Arial" w:hAnsi="Arial" w:cs="Arial"/>
                <w:b/>
                <w:bCs/>
                <w:sz w:val="16"/>
                <w:szCs w:val="16"/>
              </w:rPr>
              <w:t xml:space="preserve"> </w:t>
            </w:r>
            <w:r w:rsidR="00A5220C" w:rsidRPr="00A5220C">
              <w:rPr>
                <w:rFonts w:ascii="Arial" w:hAnsi="Arial" w:cs="Arial"/>
                <w:b/>
                <w:bCs/>
                <w:sz w:val="16"/>
                <w:szCs w:val="16"/>
                <w:lang w:val="es-MX"/>
              </w:rPr>
              <w:t>SO/AC-304/22-III-2023 que autoriza la modificación al artículo 72 del Presupuesto de Egresos para el ejercicio fiscal 2023, donde se determinan los montos máximos de adquisiciones públicas de bienes y servicios con recursos propios del Ayuntamiento</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B0B6D5F" w14:textId="77777777" w:rsidR="00E206AE" w:rsidRDefault="00E206AE" w:rsidP="003D600A">
      <w:pPr>
        <w:spacing w:line="276" w:lineRule="auto"/>
        <w:rPr>
          <w:rFonts w:ascii="Arial" w:hAnsi="Arial" w:cs="Arial"/>
          <w:b/>
          <w:bCs/>
          <w:sz w:val="26"/>
          <w:szCs w:val="26"/>
        </w:rPr>
      </w:pPr>
    </w:p>
    <w:p w14:paraId="4D778270" w14:textId="77777777" w:rsidR="00E206AE" w:rsidRDefault="00E206AE" w:rsidP="00477A09">
      <w:pPr>
        <w:spacing w:line="276" w:lineRule="auto"/>
        <w:jc w:val="right"/>
        <w:rPr>
          <w:rFonts w:ascii="Arial" w:hAnsi="Arial" w:cs="Arial"/>
          <w:b/>
          <w:bCs/>
          <w:sz w:val="26"/>
          <w:szCs w:val="26"/>
        </w:rPr>
      </w:pPr>
    </w:p>
    <w:p w14:paraId="03336506" w14:textId="77777777" w:rsidR="00A5220C" w:rsidRDefault="00A5220C" w:rsidP="00477A09">
      <w:pPr>
        <w:spacing w:line="276" w:lineRule="auto"/>
        <w:jc w:val="right"/>
        <w:rPr>
          <w:rFonts w:ascii="Arial" w:hAnsi="Arial" w:cs="Arial"/>
          <w:b/>
          <w:bCs/>
          <w:sz w:val="26"/>
          <w:szCs w:val="26"/>
        </w:rPr>
      </w:pPr>
    </w:p>
    <w:p w14:paraId="4C2B05AA" w14:textId="7570CB47"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277236A5"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A5220C" w:rsidRPr="00A5220C">
        <w:rPr>
          <w:rFonts w:ascii="Arial" w:hAnsi="Arial" w:cs="Arial"/>
          <w:b/>
          <w:bCs/>
          <w:sz w:val="26"/>
          <w:szCs w:val="26"/>
          <w:lang w:val="es-MX"/>
        </w:rPr>
        <w:t xml:space="preserve">SO/AC-304/22-III-2023 </w:t>
      </w:r>
      <w:r w:rsidR="00A5220C" w:rsidRPr="00A5220C">
        <w:rPr>
          <w:rFonts w:ascii="Arial" w:hAnsi="Arial" w:cs="Arial"/>
          <w:b/>
          <w:bCs/>
          <w:sz w:val="26"/>
          <w:szCs w:val="26"/>
          <w:lang w:val="es-MX"/>
        </w:rPr>
        <w:t xml:space="preserve">que autoriza la modificación al artículo 72 del </w:t>
      </w:r>
      <w:r w:rsidR="00A5220C">
        <w:rPr>
          <w:rFonts w:ascii="Arial" w:hAnsi="Arial" w:cs="Arial"/>
          <w:b/>
          <w:bCs/>
          <w:sz w:val="26"/>
          <w:szCs w:val="26"/>
          <w:lang w:val="es-MX"/>
        </w:rPr>
        <w:t>P</w:t>
      </w:r>
      <w:r w:rsidR="00A5220C" w:rsidRPr="00A5220C">
        <w:rPr>
          <w:rFonts w:ascii="Arial" w:hAnsi="Arial" w:cs="Arial"/>
          <w:b/>
          <w:bCs/>
          <w:sz w:val="26"/>
          <w:szCs w:val="26"/>
          <w:lang w:val="es-MX"/>
        </w:rPr>
        <w:t xml:space="preserve">resupuesto de </w:t>
      </w:r>
      <w:r w:rsidR="00A5220C">
        <w:rPr>
          <w:rFonts w:ascii="Arial" w:hAnsi="Arial" w:cs="Arial"/>
          <w:b/>
          <w:bCs/>
          <w:sz w:val="26"/>
          <w:szCs w:val="26"/>
          <w:lang w:val="es-MX"/>
        </w:rPr>
        <w:t>E</w:t>
      </w:r>
      <w:r w:rsidR="00A5220C" w:rsidRPr="00A5220C">
        <w:rPr>
          <w:rFonts w:ascii="Arial" w:hAnsi="Arial" w:cs="Arial"/>
          <w:b/>
          <w:bCs/>
          <w:sz w:val="26"/>
          <w:szCs w:val="26"/>
          <w:lang w:val="es-MX"/>
        </w:rPr>
        <w:t xml:space="preserve">gresos para el ejercicio fiscal 2023, donde se determinan los montos máximos de </w:t>
      </w:r>
      <w:r w:rsidR="00A5220C" w:rsidRPr="00A5220C">
        <w:rPr>
          <w:rFonts w:ascii="Arial" w:hAnsi="Arial" w:cs="Arial"/>
          <w:b/>
          <w:bCs/>
          <w:sz w:val="26"/>
          <w:szCs w:val="26"/>
          <w:lang w:val="es-MX"/>
        </w:rPr>
        <w:lastRenderedPageBreak/>
        <w:t xml:space="preserve">adquisiciones públicas de bienes y servicios con recursos propios del </w:t>
      </w:r>
      <w:r w:rsidR="00A5220C">
        <w:rPr>
          <w:rFonts w:ascii="Arial" w:hAnsi="Arial" w:cs="Arial"/>
          <w:b/>
          <w:bCs/>
          <w:sz w:val="26"/>
          <w:szCs w:val="26"/>
          <w:lang w:val="es-MX"/>
        </w:rPr>
        <w:t>A</w:t>
      </w:r>
      <w:r w:rsidR="00A5220C" w:rsidRPr="00A5220C">
        <w:rPr>
          <w:rFonts w:ascii="Arial" w:hAnsi="Arial" w:cs="Arial"/>
          <w:b/>
          <w:bCs/>
          <w:sz w:val="26"/>
          <w:szCs w:val="26"/>
          <w:lang w:val="es-MX"/>
        </w:rPr>
        <w:t>yuntamiento</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42EB301" w14:textId="71767DA9" w:rsidR="00873DBD" w:rsidRPr="00E206AE" w:rsidRDefault="00477A09" w:rsidP="00E206AE">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7371" w14:textId="77777777" w:rsidR="0063380C" w:rsidRDefault="0063380C" w:rsidP="002F55F0">
      <w:r>
        <w:separator/>
      </w:r>
    </w:p>
  </w:endnote>
  <w:endnote w:type="continuationSeparator" w:id="0">
    <w:p w14:paraId="51F7C126" w14:textId="77777777" w:rsidR="0063380C" w:rsidRDefault="0063380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2452" w14:textId="77777777" w:rsidR="0063380C" w:rsidRDefault="0063380C" w:rsidP="002F55F0">
      <w:r>
        <w:separator/>
      </w:r>
    </w:p>
  </w:footnote>
  <w:footnote w:type="continuationSeparator" w:id="0">
    <w:p w14:paraId="722BD69A" w14:textId="77777777" w:rsidR="0063380C" w:rsidRDefault="0063380C"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285</cp:revision>
  <cp:lastPrinted>2023-04-14T17:26:00Z</cp:lastPrinted>
  <dcterms:created xsi:type="dcterms:W3CDTF">2022-01-24T17:53:00Z</dcterms:created>
  <dcterms:modified xsi:type="dcterms:W3CDTF">2023-04-14T17:27:00Z</dcterms:modified>
</cp:coreProperties>
</file>